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6D" w:rsidRDefault="00C36248" w:rsidP="00C362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24327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388238"/>
            <wp:effectExtent l="19050" t="0" r="3175" b="0"/>
            <wp:docPr id="1" name="Рисунок 1" descr="C:\Users\Новикова\Pictures\рус 10-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икова\Pictures\рус 10-1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48" w:rsidRPr="00BA31CF" w:rsidRDefault="00C36248" w:rsidP="00C3624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D4039B" w:rsidRPr="00D4039B" w:rsidRDefault="00D4039B" w:rsidP="00D4039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/>
        </w:rPr>
      </w:pPr>
      <w:r w:rsidRPr="00D403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u-RU" w:eastAsia="ru-RU"/>
        </w:rPr>
        <w:lastRenderedPageBreak/>
        <w:t>Рабочая программа по предмету «Русский язык»</w:t>
      </w:r>
    </w:p>
    <w:p w:rsidR="00D4039B" w:rsidRPr="00D4039B" w:rsidRDefault="00D4039B" w:rsidP="00D4039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039B" w:rsidRPr="00D4039B" w:rsidRDefault="00D4039B" w:rsidP="00D4039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 для их понимания, сжатия, трансформации, интерпретации и использования в практической деятельности.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5D126D" w:rsidRPr="00D4039B" w:rsidRDefault="003410A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5D126D" w:rsidRPr="00D4039B" w:rsidRDefault="003410A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5D126D" w:rsidRPr="00D4039B" w:rsidRDefault="003410A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5D126D" w:rsidRPr="00D4039B" w:rsidRDefault="003410A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разных форматов (гипертексты, графика,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инфографика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5D126D" w:rsidRPr="00D4039B" w:rsidRDefault="003410A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5D126D" w:rsidRPr="00D4039B" w:rsidRDefault="003410AB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 w:rsidR="00D4039B" w:rsidRPr="00D4039B" w:rsidRDefault="00D4039B" w:rsidP="007B1A97">
      <w:pPr>
        <w:spacing w:after="0" w:line="264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" w:name="block-1124328"/>
      <w:bookmarkEnd w:id="0"/>
    </w:p>
    <w:p w:rsidR="005D126D" w:rsidRPr="00D4039B" w:rsidRDefault="00D4039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8"/>
          <w:szCs w:val="28"/>
          <w:lang w:val="ru-RU"/>
        </w:rPr>
        <w:t>Часть 1</w:t>
      </w:r>
      <w:r w:rsidRPr="00C85AAA">
        <w:rPr>
          <w:rFonts w:ascii="Times New Roman" w:hAnsi="Times New Roman"/>
          <w:b/>
          <w:color w:val="000000"/>
          <w:lang w:val="ru-RU"/>
        </w:rPr>
        <w:t xml:space="preserve">.  </w:t>
      </w:r>
      <w:r w:rsidR="003410AB" w:rsidRPr="00C85AAA">
        <w:rPr>
          <w:rFonts w:ascii="Times New Roman" w:hAnsi="Times New Roman"/>
          <w:b/>
          <w:color w:val="000000"/>
          <w:lang w:val="ru-RU"/>
        </w:rPr>
        <w:t>СОДЕРЖАНИЕ УЧЕБНОГО ПРЕДМЕТА «РУССКИЙ ЯЗЫК»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Язык как знаковая система. Основные функции языка.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Язык и культура.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языка. Культура речи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Система языка, её устройство, функционирование.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Культура речи как раздел лингвистики.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Языковая норма, её основные признаки и функции.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Качества хорошей речи.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виды словарей (обзор). Толковый словарь. Словарь омонимов. Словарь иностранных слов. Словарь синонимов. Словарь антонимов. Словарь паронимов. 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Плеоназм.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Особенности употребления.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Фразеология русского языка (повторение, обобщение). Крылатые слова.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словообразование. Словообразовательные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Морфологические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имён существительных: форм рода, числа, падежа.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количественных, порядковых и собирательных числительных.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себя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Орфографические правила. Правописание гласных в корне.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Употребление разделительных ъ и ь.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приставок. Буквы ы – и после приставок.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нн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словах различных частей речи.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не и ни.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Правописание окончаний имён существительных, имён прилагательных и глаголов.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Слитное, дефисное и раздельное написание слов.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Речь. Речевое общение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Речь как деятельность. Виды речевой деятельности (повторение, обобщение).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Текст, его основные признаки (повторение, обобщение).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Логико-смысловые отношения между предложениями в тексте (общее представление).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Информативность текста. Виды информации в тексте. Информационно-смысловая переработка прочитанного текста, включая гипертекст, графику,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другие, и прослушанного текста.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План. Тезисы. Конспект. Реферат. Аннотация. Отзыв. Рецензия.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Знаки препинания при передаче чужой речи.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подстили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научного стиля. Основные жанры научного стиля: монография, диссертация, научная 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статья, реферат, словарь, справочник, учебник и учебное пособие, лекция, доклад и другие (обзор).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Публицистический стиль, сферы его использования, назначение. Основные признаки публицистического стиля: экспрессивность,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призывность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оценочность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5D126D" w:rsidRPr="00D4039B" w:rsidRDefault="003410AB" w:rsidP="00954862">
      <w:pPr>
        <w:spacing w:after="0" w:line="264" w:lineRule="auto"/>
        <w:ind w:firstLine="600"/>
        <w:jc w:val="both"/>
        <w:rPr>
          <w:sz w:val="24"/>
          <w:szCs w:val="24"/>
          <w:lang w:val="ru-RU"/>
        </w:rPr>
        <w:sectPr w:rsidR="005D126D" w:rsidRPr="00D4039B">
          <w:pgSz w:w="11906" w:h="16383"/>
          <w:pgMar w:top="1134" w:right="850" w:bottom="1134" w:left="1701" w:header="720" w:footer="720" w:gutter="0"/>
          <w:cols w:space="720"/>
        </w:sect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</w:t>
      </w:r>
      <w:proofErr w:type="gram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дств др</w:t>
      </w:r>
      <w:proofErr w:type="gram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5D126D" w:rsidRPr="00D4039B" w:rsidRDefault="00D4039B" w:rsidP="00954862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2" w:name="block-1124329"/>
      <w:bookmarkEnd w:id="1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Часть 2.</w:t>
      </w:r>
      <w:r w:rsidR="003410AB" w:rsidRPr="00C85AAA">
        <w:rPr>
          <w:rFonts w:ascii="Times New Roman" w:hAnsi="Times New Roman"/>
          <w:b/>
          <w:color w:val="000000"/>
          <w:lang w:val="ru-RU"/>
        </w:rPr>
        <w:t>ПЛАНИРУЕМЫЕ РЕЗУЛЬТАТЫ ОСВОЕНИЯ ПРОГРАММЫ ПО РУССКОМУ ЯЗЫКУ НА УРОВНЕ СРЕДНЕГО ОБЩЕГО ОБРАЗОВАНИЯ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proofErr w:type="spellStart"/>
      <w:proofErr w:type="gramStart"/>
      <w:r w:rsidRPr="00D4039B">
        <w:rPr>
          <w:rFonts w:ascii="Times New Roman" w:hAnsi="Times New Roman"/>
          <w:b/>
          <w:color w:val="000000"/>
          <w:sz w:val="24"/>
          <w:szCs w:val="24"/>
        </w:rPr>
        <w:t>гражданского</w:t>
      </w:r>
      <w:proofErr w:type="spellEnd"/>
      <w:proofErr w:type="gramEnd"/>
      <w:r w:rsidR="0095486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126D" w:rsidRPr="00D4039B" w:rsidRDefault="003410A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D4039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формированность</w:t>
      </w:r>
      <w:proofErr w:type="spellEnd"/>
      <w:r w:rsidRPr="00D4039B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5D126D" w:rsidRPr="00D4039B" w:rsidRDefault="003410A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5D126D" w:rsidRPr="00D4039B" w:rsidRDefault="003410A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5D126D" w:rsidRPr="00D4039B" w:rsidRDefault="003410A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5D126D" w:rsidRPr="00D4039B" w:rsidRDefault="003410A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5D126D" w:rsidRPr="00D4039B" w:rsidRDefault="003410A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5D126D" w:rsidRPr="00D4039B" w:rsidRDefault="003410AB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</w:rPr>
        <w:t xml:space="preserve">2) </w:t>
      </w:r>
      <w:proofErr w:type="spellStart"/>
      <w:proofErr w:type="gramStart"/>
      <w:r w:rsidRPr="00D4039B">
        <w:rPr>
          <w:rFonts w:ascii="Times New Roman" w:hAnsi="Times New Roman"/>
          <w:b/>
          <w:color w:val="000000"/>
          <w:sz w:val="24"/>
          <w:szCs w:val="24"/>
        </w:rPr>
        <w:t>патриотического</w:t>
      </w:r>
      <w:proofErr w:type="spellEnd"/>
      <w:proofErr w:type="gramEnd"/>
      <w:r w:rsidR="00553E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126D" w:rsidRPr="00D4039B" w:rsidRDefault="003410A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5D126D" w:rsidRPr="00D4039B" w:rsidRDefault="003410A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5D126D" w:rsidRPr="00D4039B" w:rsidRDefault="003410AB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</w:rPr>
        <w:t xml:space="preserve">3) </w:t>
      </w: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="00553E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126D" w:rsidRPr="00D4039B" w:rsidRDefault="003410A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5D126D" w:rsidRPr="00D4039B" w:rsidRDefault="003410A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норм этичного поведения;</w:t>
      </w:r>
    </w:p>
    <w:p w:rsidR="005D126D" w:rsidRPr="00D4039B" w:rsidRDefault="003410A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D126D" w:rsidRPr="00D4039B" w:rsidRDefault="003410A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5D126D" w:rsidRPr="00D4039B" w:rsidRDefault="003410AB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</w:rPr>
      </w:pPr>
      <w:r w:rsidRPr="00D4039B">
        <w:rPr>
          <w:rFonts w:ascii="Times New Roman" w:hAnsi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D4039B">
        <w:rPr>
          <w:rFonts w:ascii="Times New Roman" w:hAnsi="Times New Roman"/>
          <w:color w:val="000000"/>
          <w:sz w:val="24"/>
          <w:szCs w:val="24"/>
        </w:rPr>
        <w:t>эстетическоговоспитания</w:t>
      </w:r>
      <w:proofErr w:type="spellEnd"/>
      <w:proofErr w:type="gramEnd"/>
      <w:r w:rsidRPr="00D4039B">
        <w:rPr>
          <w:rFonts w:ascii="Times New Roman" w:hAnsi="Times New Roman"/>
          <w:color w:val="000000"/>
          <w:sz w:val="24"/>
          <w:szCs w:val="24"/>
        </w:rPr>
        <w:t>:</w:t>
      </w:r>
    </w:p>
    <w:p w:rsidR="005D126D" w:rsidRPr="00D4039B" w:rsidRDefault="003410A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D126D" w:rsidRPr="00D4039B" w:rsidRDefault="003410A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D126D" w:rsidRPr="00D4039B" w:rsidRDefault="003410A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5D126D" w:rsidRPr="00D4039B" w:rsidRDefault="003410AB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</w:rPr>
        <w:t xml:space="preserve">5) </w:t>
      </w:r>
      <w:proofErr w:type="spellStart"/>
      <w:proofErr w:type="gramStart"/>
      <w:r w:rsidRPr="00D4039B">
        <w:rPr>
          <w:rFonts w:ascii="Times New Roman" w:hAnsi="Times New Roman"/>
          <w:b/>
          <w:color w:val="000000"/>
          <w:sz w:val="24"/>
          <w:szCs w:val="24"/>
        </w:rPr>
        <w:t>физического</w:t>
      </w:r>
      <w:proofErr w:type="spellEnd"/>
      <w:proofErr w:type="gramEnd"/>
      <w:r w:rsidR="00553E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126D" w:rsidRPr="00D4039B" w:rsidRDefault="003410A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5D126D" w:rsidRPr="00D4039B" w:rsidRDefault="003410A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D126D" w:rsidRPr="00D4039B" w:rsidRDefault="003410AB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</w:rPr>
        <w:t xml:space="preserve">6) </w:t>
      </w:r>
      <w:proofErr w:type="spellStart"/>
      <w:proofErr w:type="gramStart"/>
      <w:r w:rsidRPr="00D4039B">
        <w:rPr>
          <w:rFonts w:ascii="Times New Roman" w:hAnsi="Times New Roman"/>
          <w:b/>
          <w:color w:val="000000"/>
          <w:sz w:val="24"/>
          <w:szCs w:val="24"/>
        </w:rPr>
        <w:t>трудового</w:t>
      </w:r>
      <w:proofErr w:type="spellEnd"/>
      <w:proofErr w:type="gramEnd"/>
      <w:r w:rsidR="00553E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126D" w:rsidRPr="00D4039B" w:rsidRDefault="003410A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5D126D" w:rsidRPr="00D4039B" w:rsidRDefault="003410A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5D126D" w:rsidRPr="00D4039B" w:rsidRDefault="003410A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5D126D" w:rsidRPr="00D4039B" w:rsidRDefault="003410AB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</w:rPr>
        <w:t xml:space="preserve">7) </w:t>
      </w:r>
      <w:proofErr w:type="spellStart"/>
      <w:proofErr w:type="gramStart"/>
      <w:r w:rsidRPr="00D4039B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proofErr w:type="gramEnd"/>
      <w:r w:rsidR="00553E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126D" w:rsidRPr="00D4039B" w:rsidRDefault="003410A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D126D" w:rsidRPr="00D4039B" w:rsidRDefault="003410A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5D126D" w:rsidRPr="00D4039B" w:rsidRDefault="003410A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5D126D" w:rsidRPr="00D4039B" w:rsidRDefault="003410AB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расширение опыта деятельности экологической направленности.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</w:rPr>
        <w:t xml:space="preserve">8) </w:t>
      </w:r>
      <w:proofErr w:type="spellStart"/>
      <w:proofErr w:type="gramStart"/>
      <w:r w:rsidRPr="00D4039B">
        <w:rPr>
          <w:rFonts w:ascii="Times New Roman" w:hAnsi="Times New Roman"/>
          <w:b/>
          <w:color w:val="000000"/>
          <w:sz w:val="24"/>
          <w:szCs w:val="24"/>
        </w:rPr>
        <w:t>ценностинаучного</w:t>
      </w:r>
      <w:proofErr w:type="spellEnd"/>
      <w:proofErr w:type="gramEnd"/>
      <w:r w:rsidR="00553E5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D126D" w:rsidRPr="00D4039B" w:rsidRDefault="003410A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D126D" w:rsidRPr="00D4039B" w:rsidRDefault="003410A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5D126D" w:rsidRPr="00D4039B" w:rsidRDefault="003410AB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5D126D" w:rsidRPr="00D4039B" w:rsidRDefault="003410A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5D126D" w:rsidRPr="00D4039B" w:rsidRDefault="003410A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5D126D" w:rsidRPr="00D4039B" w:rsidRDefault="003410A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5D126D" w:rsidRPr="00D4039B" w:rsidRDefault="003410A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5D126D" w:rsidRPr="00D4039B" w:rsidRDefault="003410AB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5D126D" w:rsidRPr="00D4039B" w:rsidRDefault="003410A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5D126D" w:rsidRPr="00D4039B" w:rsidRDefault="003410A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5D126D" w:rsidRPr="00D4039B" w:rsidRDefault="003410A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5D126D" w:rsidRPr="00D4039B" w:rsidRDefault="003410A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:rsidR="005D126D" w:rsidRPr="00D4039B" w:rsidRDefault="003410A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D126D" w:rsidRPr="00D4039B" w:rsidRDefault="003410A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вносить коррективы в деятельность, оценивать риски и соответствие результатов целям;</w:t>
      </w:r>
    </w:p>
    <w:p w:rsidR="005D126D" w:rsidRPr="00D4039B" w:rsidRDefault="003410A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5D126D" w:rsidRPr="00D4039B" w:rsidRDefault="003410AB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приобретённому опыту;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5D126D" w:rsidRPr="00D4039B" w:rsidRDefault="003410AB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5D126D" w:rsidRPr="00D4039B" w:rsidRDefault="003410A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D126D" w:rsidRPr="00D4039B" w:rsidRDefault="003410A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5D126D" w:rsidRPr="00D4039B" w:rsidRDefault="003410A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5D126D" w:rsidRPr="00D4039B" w:rsidRDefault="003410A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126D" w:rsidRPr="00D4039B" w:rsidRDefault="003410AB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умения общения 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5D126D" w:rsidRPr="00D4039B" w:rsidRDefault="003410A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5D126D" w:rsidRPr="00D4039B" w:rsidRDefault="003410A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5D126D" w:rsidRPr="00D4039B" w:rsidRDefault="003410A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5D126D" w:rsidRPr="00D4039B" w:rsidRDefault="003410AB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5D126D" w:rsidRPr="00D4039B" w:rsidRDefault="003410A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D126D" w:rsidRPr="00D4039B" w:rsidRDefault="003410A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D126D" w:rsidRPr="00D4039B" w:rsidRDefault="003410A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5D126D" w:rsidRPr="00D4039B" w:rsidRDefault="003410A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5D126D" w:rsidRPr="00D4039B" w:rsidRDefault="003410A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D4039B">
        <w:rPr>
          <w:rFonts w:ascii="Times New Roman" w:hAnsi="Times New Roman"/>
          <w:color w:val="000000"/>
          <w:sz w:val="24"/>
          <w:szCs w:val="24"/>
        </w:rPr>
        <w:t>оценивать</w:t>
      </w:r>
      <w:proofErr w:type="spellEnd"/>
      <w:r w:rsidR="00553E5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</w:rPr>
        <w:t>приобретённый</w:t>
      </w:r>
      <w:proofErr w:type="spellEnd"/>
      <w:r w:rsidR="00553E5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</w:rPr>
        <w:t>опыт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</w:rPr>
        <w:t>;</w:t>
      </w:r>
    </w:p>
    <w:p w:rsidR="005D126D" w:rsidRPr="00D4039B" w:rsidRDefault="003410AB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5D126D" w:rsidRPr="00D4039B" w:rsidRDefault="003410A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D126D" w:rsidRPr="00D4039B" w:rsidRDefault="003410A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5D126D" w:rsidRPr="00D4039B" w:rsidRDefault="003410A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5D126D" w:rsidRPr="00D4039B" w:rsidRDefault="003410A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5D126D" w:rsidRPr="00D4039B" w:rsidRDefault="003410A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5D126D" w:rsidRPr="00D4039B" w:rsidRDefault="003410A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5D126D" w:rsidRPr="00D4039B" w:rsidRDefault="003410AB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деятельности:</w:t>
      </w:r>
    </w:p>
    <w:p w:rsidR="005D126D" w:rsidRPr="00D4039B" w:rsidRDefault="003410A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5D126D" w:rsidRPr="00D4039B" w:rsidRDefault="003410A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D126D" w:rsidRPr="00D4039B" w:rsidRDefault="003410A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5D126D" w:rsidRPr="00D4039B" w:rsidRDefault="003410A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5D126D" w:rsidRPr="00D4039B" w:rsidRDefault="003410AB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5D126D" w:rsidRPr="00D4039B" w:rsidRDefault="005D126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языка. Культура речи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культуре речи как разделе лингвистики.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языковой норме, её видах.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словари русского языка в учебной деятельности.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Орфоэпия. Орфоэпические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Выполнять фонетический анализ слова.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Определять изобразительно-выразительные средства фонетики в тексте.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орфоэпический словарь.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Выполнять лексический анализ слова.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Определять изобразительно-выразительные средства лексики.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Соблюдать лексические нормы.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словообразование. Словообразовательные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Выполнять морфемный и словообразовательный анализ слова.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словообразовательный словарь.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Морфологические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Выполнять морфологический анализ слова.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Определять особенности употребления в тексте слов разных частей речи.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Соблюдать морфологические нормы.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словарь грамматических трудностей, справочники.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Орфография. Основные правила орфографии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принципах и разделах русской орфографии.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Выполнять орфографический анализ слова.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орфографии.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орфографический словарь.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Речь. Речевое общение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Употреблять языковые средства с учётом речевой ситуации.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Оценивать собственную и чужую речь с точки зрения точного, уместного и выразительного словоупотребления.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Текст. Информационно-смысловая переработка текста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Выявлять логико-смысловые отношения между предложениями в тексте.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виды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инфографику</w:t>
      </w:r>
      <w:proofErr w:type="spellEnd"/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вторичные тексты (план, тезисы, конспект, реферат, аннотация, отзыв, рецензия и другие).</w:t>
      </w:r>
    </w:p>
    <w:p w:rsidR="005D126D" w:rsidRDefault="003410A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C85AAA" w:rsidRPr="00D4039B" w:rsidRDefault="00C85A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C85AAA" w:rsidRPr="00D4039B" w:rsidRDefault="00C85AAA" w:rsidP="00C85A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11</w:t>
      </w: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КЛАСС</w:t>
      </w:r>
    </w:p>
    <w:p w:rsidR="005D126D" w:rsidRDefault="005D126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85AAA" w:rsidRPr="00C85AAA" w:rsidRDefault="00C85AAA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Соблюдать синтаксические нормы.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Пунктуация. Основные правила пунктуации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пунктуации.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функциональной стилистике как разделе лингвистики.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5D126D" w:rsidRPr="00D4039B" w:rsidRDefault="003410AB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D4039B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:rsidR="005D126D" w:rsidRPr="00D4039B" w:rsidRDefault="005D126D">
      <w:pPr>
        <w:rPr>
          <w:sz w:val="24"/>
          <w:szCs w:val="24"/>
          <w:lang w:val="ru-RU"/>
        </w:rPr>
        <w:sectPr w:rsidR="005D126D" w:rsidRPr="00D4039B">
          <w:pgSz w:w="11906" w:h="16383"/>
          <w:pgMar w:top="1134" w:right="850" w:bottom="1134" w:left="1701" w:header="720" w:footer="720" w:gutter="0"/>
          <w:cols w:space="720"/>
        </w:sectPr>
      </w:pPr>
    </w:p>
    <w:p w:rsidR="00C85AAA" w:rsidRDefault="00C85AAA" w:rsidP="00553E52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3" w:name="block-1124323"/>
      <w:bookmarkEnd w:id="2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Часть 3</w:t>
      </w:r>
      <w:r w:rsidRPr="00C85AA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 </w:t>
      </w:r>
      <w:r w:rsidR="00A34370" w:rsidRPr="00C85AAA">
        <w:rPr>
          <w:rFonts w:ascii="Times New Roman" w:hAnsi="Times New Roman"/>
          <w:b/>
          <w:color w:val="000000"/>
          <w:sz w:val="28"/>
          <w:szCs w:val="28"/>
          <w:lang w:val="ru-RU"/>
        </w:rPr>
        <w:t>Тематическое планирование</w:t>
      </w:r>
    </w:p>
    <w:p w:rsidR="00A34370" w:rsidRPr="00D4039B" w:rsidRDefault="00A3437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4039B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A34370" w:rsidRPr="00D4039B" w:rsidRDefault="00A34370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Style w:val="12"/>
        <w:tblW w:w="0" w:type="auto"/>
        <w:tblLook w:val="04A0"/>
      </w:tblPr>
      <w:tblGrid>
        <w:gridCol w:w="2548"/>
        <w:gridCol w:w="1262"/>
        <w:gridCol w:w="1417"/>
        <w:gridCol w:w="1466"/>
        <w:gridCol w:w="2550"/>
      </w:tblGrid>
      <w:tr w:rsidR="00A34370" w:rsidRPr="00D4039B" w:rsidTr="006773A5">
        <w:tc>
          <w:tcPr>
            <w:tcW w:w="2627" w:type="dxa"/>
          </w:tcPr>
          <w:p w:rsidR="00A34370" w:rsidRPr="00D4039B" w:rsidRDefault="00A34370" w:rsidP="00A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B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B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39B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1.Общие сведения о языке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Язык как знаковая система. Основные функции языка. Лингвистика как наука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Формы существования русского национального языка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2.Система языка. Культура речи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Система языка, её устройство, функционирование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 как раздел лингвистики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Языковая норма, её основные признаки и функции. Виды языковых норм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Качества хорошей речи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словарей (обзор)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3.Фонетика. Орфоэпия. Орфоэпические нормы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Фонетика и орфоэпия как разделы лингвистики</w:t>
            </w:r>
            <w:proofErr w:type="gramStart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обобщение). Изобразительно-выразительные средства фонетики (повторение, обобщение).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Орфоэпические (произносительные и акцентологические) нормы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4.Лексикология и фразеология. Лексические нормы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 и фразеология как разделы лингвистики (повторение, обобщение). Изобразительно-выразительные средства лексики (повторение, обобщение)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07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Функционально-стилистическая окраска слова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Экспрессивно-стилистическая окраска слова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Фразеология русского языка (повторение, обобщение). Крылатые слова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5.Морфемика и словообразование. Словообразовательные нормы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proofErr w:type="spellStart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6.Морфология. Морфологические нормы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 как раздел лингвистики (повторение, обобщение)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морфологические нормы современного русского литературного языка.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7.Орфография. Основные правила орфографии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 как раздел лингвистики (повторение, обобщение)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гласных и согласных в корне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Употребление </w:t>
            </w:r>
            <w:proofErr w:type="gramStart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разделительных</w:t>
            </w:r>
            <w:proofErr w:type="gramEnd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ъ</w:t>
            </w:r>
            <w:proofErr w:type="spellEnd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proofErr w:type="spellEnd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. Правописание приставок. Буквы ы — и после приставок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spellStart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словах различных частей речи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Правописание не и ни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Слитное, дефисное и раздельное написание слов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8.Речь. Речевое общение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9.Текст. Информационно-смысловая переработка текста</w:t>
            </w:r>
          </w:p>
        </w:tc>
        <w:tc>
          <w:tcPr>
            <w:tcW w:w="120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Текст, его основные признаки (повторение, обобщение)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Информативность текста. Виды информации в тексте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Информационно-смысловая </w:t>
            </w: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переработка текста. План. Тезисы.</w:t>
            </w:r>
            <w:r w:rsidR="00922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Конспект. Реферат. Аннотация. Отзыв. Рецензия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354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sz w:val="24"/>
                <w:szCs w:val="24"/>
              </w:rPr>
              <w:t>1</w:t>
            </w: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</w:t>
              </w:r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354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sz w:val="24"/>
                <w:szCs w:val="24"/>
              </w:rPr>
              <w:t>2</w:t>
            </w: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https://m.edsoo.ru/7f41bacc</w:t>
              </w:r>
            </w:hyperlink>
          </w:p>
        </w:tc>
      </w:tr>
      <w:tr w:rsidR="00A34370" w:rsidRPr="00D4039B" w:rsidTr="006773A5">
        <w:tc>
          <w:tcPr>
            <w:tcW w:w="262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07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354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01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42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</w:tbl>
    <w:p w:rsidR="00A34370" w:rsidRPr="00D4039B" w:rsidRDefault="00A34370" w:rsidP="00A34370">
      <w:pPr>
        <w:spacing w:after="160" w:line="259" w:lineRule="auto"/>
        <w:rPr>
          <w:sz w:val="24"/>
          <w:szCs w:val="24"/>
          <w:lang w:val="ru-RU"/>
        </w:rPr>
      </w:pPr>
    </w:p>
    <w:p w:rsidR="00A34370" w:rsidRPr="00D4039B" w:rsidRDefault="00A34370" w:rsidP="00A3437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03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 класс</w:t>
      </w:r>
    </w:p>
    <w:tbl>
      <w:tblPr>
        <w:tblStyle w:val="12"/>
        <w:tblW w:w="0" w:type="auto"/>
        <w:tblLook w:val="04A0"/>
      </w:tblPr>
      <w:tblGrid>
        <w:gridCol w:w="2442"/>
        <w:gridCol w:w="1240"/>
        <w:gridCol w:w="1158"/>
        <w:gridCol w:w="1240"/>
        <w:gridCol w:w="3117"/>
      </w:tblGrid>
      <w:tr w:rsidR="00A34370" w:rsidRPr="00D4039B" w:rsidTr="006773A5">
        <w:tc>
          <w:tcPr>
            <w:tcW w:w="2442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1.Общие сведения о языке</w:t>
            </w: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Культура речи в экологическом аспекте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D4039B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2.Синтаксис. Синтаксические нормы</w:t>
            </w: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 (повторение, обобщение)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Синтаксические нормы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нормы управления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нормы употребления однородных членов предложения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нормы построения сложных предложений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Обобщение и систематизация по теме «Синтаксис. Синтаксические нормы»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D4039B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3.Пунктуация. Основные правила пунктуации</w:t>
            </w: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 как раздел лингвистики (повторение, обобщение)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между подлежащим и сказуемым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предложениях с обособленными членами предложения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передаче чужой речи</w:t>
            </w:r>
          </w:p>
        </w:tc>
        <w:tc>
          <w:tcPr>
            <w:tcW w:w="1240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по темам раздела "Пунктуация. Основные правила пунктуации"</w:t>
            </w:r>
          </w:p>
        </w:tc>
        <w:tc>
          <w:tcPr>
            <w:tcW w:w="1240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158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tbl>
            <w:tblPr>
              <w:tblW w:w="0" w:type="auto"/>
              <w:tblCellSpacing w:w="20" w:type="nil"/>
              <w:tblLook w:val="04A0"/>
            </w:tblPr>
            <w:tblGrid>
              <w:gridCol w:w="2901"/>
            </w:tblGrid>
            <w:tr w:rsidR="00A34370" w:rsidRPr="00C36248" w:rsidTr="00A9217A">
              <w:trPr>
                <w:trHeight w:val="144"/>
                <w:tblCellSpacing w:w="20" w:type="nil"/>
              </w:trPr>
              <w:tc>
                <w:tcPr>
                  <w:tcW w:w="2599" w:type="dxa"/>
                  <w:tcMar>
                    <w:top w:w="50" w:type="dxa"/>
                    <w:left w:w="100" w:type="dxa"/>
                  </w:tcMar>
                  <w:vAlign w:val="center"/>
                </w:tcPr>
                <w:p w:rsidR="00A34370" w:rsidRPr="00D4039B" w:rsidRDefault="00A34370" w:rsidP="00A34370">
                  <w:pPr>
                    <w:spacing w:after="0" w:line="259" w:lineRule="auto"/>
                    <w:rPr>
                      <w:sz w:val="24"/>
                      <w:szCs w:val="24"/>
                      <w:lang w:val="ru-RU"/>
                    </w:rPr>
                  </w:pPr>
                  <w:r w:rsidRPr="00D4039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Библиотека ЦОК </w:t>
                  </w:r>
                  <w:hyperlink r:id="rId63">
                    <w:r w:rsidRPr="00D4039B">
                      <w:rPr>
                        <w:rFonts w:ascii="Times New Roman" w:hAnsi="Times New Roman"/>
                        <w:color w:val="0000FF"/>
                        <w:sz w:val="24"/>
                        <w:szCs w:val="24"/>
                        <w:u w:val="single"/>
                        <w:lang w:val="ru-RU"/>
                      </w:rPr>
                      <w:t>https://m.edsoo.ru/7f41c7e2</w:t>
                    </w:r>
                  </w:hyperlink>
                </w:p>
              </w:tc>
            </w:tr>
          </w:tbl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D4039B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4.Функциональная стилистика. Культура речи</w:t>
            </w: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Функциональная стилистика как раздел лингвистики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научного стиля (обзор)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жанры публицистического стиля (обзор)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158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D4039B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158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tr w:rsidR="00A34370" w:rsidRPr="00C36248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158" w:type="dxa"/>
            <w:vAlign w:val="center"/>
          </w:tcPr>
          <w:p w:rsidR="00A34370" w:rsidRPr="00D4039B" w:rsidRDefault="006773A5" w:rsidP="00A34370">
            <w:pPr>
              <w:jc w:val="center"/>
              <w:rPr>
                <w:sz w:val="24"/>
                <w:szCs w:val="24"/>
              </w:rPr>
            </w:pPr>
            <w:r w:rsidRPr="00D4039B">
              <w:rPr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D4039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https://m.edsoo.ru/7f41c7e2</w:t>
              </w:r>
            </w:hyperlink>
          </w:p>
        </w:tc>
      </w:tr>
      <w:tr w:rsidR="00A34370" w:rsidRPr="00D4039B" w:rsidTr="006773A5">
        <w:tc>
          <w:tcPr>
            <w:tcW w:w="2442" w:type="dxa"/>
            <w:vAlign w:val="center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  <w:r w:rsidRPr="00D4039B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40" w:type="dxa"/>
            <w:vAlign w:val="center"/>
          </w:tcPr>
          <w:p w:rsidR="00A34370" w:rsidRPr="00D4039B" w:rsidRDefault="00C85AAA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  <w:bookmarkStart w:id="4" w:name="_GoBack"/>
            <w:bookmarkEnd w:id="4"/>
          </w:p>
        </w:tc>
        <w:tc>
          <w:tcPr>
            <w:tcW w:w="1158" w:type="dxa"/>
            <w:vAlign w:val="center"/>
          </w:tcPr>
          <w:p w:rsidR="00A34370" w:rsidRPr="00D4039B" w:rsidRDefault="006773A5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240" w:type="dxa"/>
            <w:vAlign w:val="center"/>
          </w:tcPr>
          <w:p w:rsidR="00A34370" w:rsidRPr="00D4039B" w:rsidRDefault="00A34370" w:rsidP="00A34370">
            <w:pPr>
              <w:jc w:val="center"/>
              <w:rPr>
                <w:b/>
                <w:sz w:val="24"/>
                <w:szCs w:val="24"/>
              </w:rPr>
            </w:pPr>
            <w:r w:rsidRPr="00D403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937" w:type="dxa"/>
          </w:tcPr>
          <w:p w:rsidR="00A34370" w:rsidRPr="00D4039B" w:rsidRDefault="00A34370" w:rsidP="00A34370">
            <w:pPr>
              <w:rPr>
                <w:sz w:val="24"/>
                <w:szCs w:val="24"/>
              </w:rPr>
            </w:pPr>
          </w:p>
        </w:tc>
      </w:tr>
      <w:bookmarkEnd w:id="3"/>
    </w:tbl>
    <w:p w:rsidR="003410AB" w:rsidRPr="00D4039B" w:rsidRDefault="003410AB" w:rsidP="00A34370">
      <w:pPr>
        <w:rPr>
          <w:sz w:val="24"/>
          <w:szCs w:val="24"/>
        </w:rPr>
      </w:pPr>
    </w:p>
    <w:sectPr w:rsidR="003410AB" w:rsidRPr="00D4039B" w:rsidSect="00247A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957"/>
    <w:multiLevelType w:val="multilevel"/>
    <w:tmpl w:val="889090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95E58"/>
    <w:multiLevelType w:val="multilevel"/>
    <w:tmpl w:val="4D2CED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E53C2"/>
    <w:multiLevelType w:val="multilevel"/>
    <w:tmpl w:val="21669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F1B94"/>
    <w:multiLevelType w:val="multilevel"/>
    <w:tmpl w:val="738C2A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454CC6"/>
    <w:multiLevelType w:val="multilevel"/>
    <w:tmpl w:val="F66074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21CAF"/>
    <w:multiLevelType w:val="multilevel"/>
    <w:tmpl w:val="4030BD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687ED7"/>
    <w:multiLevelType w:val="multilevel"/>
    <w:tmpl w:val="B34C0C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FA4784"/>
    <w:multiLevelType w:val="multilevel"/>
    <w:tmpl w:val="ABE4CB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A26CEA"/>
    <w:multiLevelType w:val="multilevel"/>
    <w:tmpl w:val="173240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57AB3"/>
    <w:multiLevelType w:val="multilevel"/>
    <w:tmpl w:val="0AC6B7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F3AD3"/>
    <w:multiLevelType w:val="multilevel"/>
    <w:tmpl w:val="061E0C6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527D46"/>
    <w:multiLevelType w:val="multilevel"/>
    <w:tmpl w:val="592672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E9482C"/>
    <w:multiLevelType w:val="multilevel"/>
    <w:tmpl w:val="F3E2AE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E00B9A"/>
    <w:multiLevelType w:val="multilevel"/>
    <w:tmpl w:val="997CC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57345"/>
    <w:multiLevelType w:val="multilevel"/>
    <w:tmpl w:val="DE4A52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5208CD"/>
    <w:multiLevelType w:val="multilevel"/>
    <w:tmpl w:val="944A5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C32988"/>
    <w:multiLevelType w:val="multilevel"/>
    <w:tmpl w:val="DC0AF5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5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14"/>
  </w:num>
  <w:num w:numId="14">
    <w:abstractNumId w:val="11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6D"/>
    <w:rsid w:val="00247AE4"/>
    <w:rsid w:val="00260AF6"/>
    <w:rsid w:val="003410AB"/>
    <w:rsid w:val="00553E52"/>
    <w:rsid w:val="005D126D"/>
    <w:rsid w:val="0065754E"/>
    <w:rsid w:val="006773A5"/>
    <w:rsid w:val="006C01FA"/>
    <w:rsid w:val="007B1A97"/>
    <w:rsid w:val="00922AF3"/>
    <w:rsid w:val="00924030"/>
    <w:rsid w:val="00954862"/>
    <w:rsid w:val="00A25C07"/>
    <w:rsid w:val="00A34370"/>
    <w:rsid w:val="00A90977"/>
    <w:rsid w:val="00A9217A"/>
    <w:rsid w:val="00BA31CF"/>
    <w:rsid w:val="00C36248"/>
    <w:rsid w:val="00C85AAA"/>
    <w:rsid w:val="00D4039B"/>
    <w:rsid w:val="00E0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7AE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47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4370"/>
  </w:style>
  <w:style w:type="table" w:customStyle="1" w:styleId="12">
    <w:name w:val="Сетка таблицы1"/>
    <w:basedOn w:val="a1"/>
    <w:next w:val="ac"/>
    <w:uiPriority w:val="39"/>
    <w:rsid w:val="00A3437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A3437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">
    <w:name w:val="Нижний колонтитул Знак"/>
    <w:basedOn w:val="a0"/>
    <w:link w:val="ae"/>
    <w:uiPriority w:val="99"/>
    <w:rsid w:val="00A34370"/>
    <w:rPr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C3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6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26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21" Type="http://schemas.openxmlformats.org/officeDocument/2006/relationships/hyperlink" Target="https://m.edsoo.ru/7f41bacc" TargetMode="External"/><Relationship Id="rId34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bacc" TargetMode="External"/><Relationship Id="rId29" Type="http://schemas.openxmlformats.org/officeDocument/2006/relationships/hyperlink" Target="https://m.edsoo.ru/7f41bacc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7f41c7e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61" Type="http://schemas.openxmlformats.org/officeDocument/2006/relationships/hyperlink" Target="https://m.edsoo.ru/7f41c7e2" TargetMode="External"/><Relationship Id="rId10" Type="http://schemas.openxmlformats.org/officeDocument/2006/relationships/hyperlink" Target="https://m.edsoo.ru/7f41bacc" TargetMode="External"/><Relationship Id="rId19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7f41c7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099B-A475-4FDB-B3F8-D8B7C6CF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7740</Words>
  <Characters>44124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Новикова</cp:lastModifiedBy>
  <cp:revision>14</cp:revision>
  <dcterms:created xsi:type="dcterms:W3CDTF">2023-06-14T10:01:00Z</dcterms:created>
  <dcterms:modified xsi:type="dcterms:W3CDTF">2024-01-28T14:46:00Z</dcterms:modified>
</cp:coreProperties>
</file>