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86" w:rsidRDefault="00DE6A60" w:rsidP="00536986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EEB03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B038B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86" w:rsidRDefault="00536986" w:rsidP="00536986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:rsidR="00536986" w:rsidRDefault="00536986" w:rsidP="00536986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:rsidR="00536986" w:rsidRPr="00394B4C" w:rsidRDefault="00536986" w:rsidP="00536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94B4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на основе: примерной программы общеобразовательных учреждений, авторы и составители: Пасечник В. В., </w:t>
      </w:r>
      <w:proofErr w:type="spellStart"/>
      <w:r w:rsidRPr="00394B4C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394B4C">
        <w:rPr>
          <w:rFonts w:ascii="Times New Roman" w:hAnsi="Times New Roman" w:cs="Times New Roman"/>
          <w:sz w:val="28"/>
          <w:szCs w:val="28"/>
        </w:rPr>
        <w:t xml:space="preserve"> С. В., Калинова Г. С. / Под ред. Пасечника В. В. Биология. Рабочие программы. Предметная линия учебников "Линия жизни". 5-9 классы 2018год</w:t>
      </w:r>
      <w:proofErr w:type="gramStart"/>
      <w:r w:rsidRPr="00394B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4B4C">
        <w:rPr>
          <w:rFonts w:ascii="Times New Roman" w:hAnsi="Times New Roman" w:cs="Times New Roman"/>
          <w:sz w:val="28"/>
          <w:szCs w:val="28"/>
        </w:rPr>
        <w:t xml:space="preserve">Для обязательного изучения предмета биология в 7 классе 34 часов (из расчета 1 час в неделю). Данная программа реализуется с помощью учебника: Биология: Животные. 7 </w:t>
      </w:r>
      <w:proofErr w:type="spellStart"/>
      <w:r w:rsidRPr="00394B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4B4C">
        <w:rPr>
          <w:rFonts w:ascii="Times New Roman" w:hAnsi="Times New Roman" w:cs="Times New Roman"/>
          <w:sz w:val="28"/>
          <w:szCs w:val="28"/>
        </w:rPr>
        <w:t xml:space="preserve">, УМК предметной линии учебников В. В. Пасечник, </w:t>
      </w:r>
      <w:proofErr w:type="spellStart"/>
      <w:r w:rsidRPr="00394B4C">
        <w:rPr>
          <w:rFonts w:ascii="Times New Roman" w:hAnsi="Times New Roman" w:cs="Times New Roman"/>
          <w:sz w:val="28"/>
          <w:szCs w:val="28"/>
        </w:rPr>
        <w:t>С.В.Суматохин</w:t>
      </w:r>
      <w:proofErr w:type="gramStart"/>
      <w:r w:rsidRPr="00394B4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94B4C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394B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4C">
        <w:rPr>
          <w:rFonts w:ascii="Times New Roman" w:hAnsi="Times New Roman" w:cs="Times New Roman"/>
          <w:sz w:val="28"/>
          <w:szCs w:val="28"/>
        </w:rPr>
        <w:t>Калиновая.серия</w:t>
      </w:r>
      <w:proofErr w:type="spellEnd"/>
      <w:r w:rsidRPr="00394B4C">
        <w:rPr>
          <w:rFonts w:ascii="Times New Roman" w:hAnsi="Times New Roman" w:cs="Times New Roman"/>
          <w:sz w:val="28"/>
          <w:szCs w:val="28"/>
        </w:rPr>
        <w:t xml:space="preserve"> «Линия жизни», издательство «Просвещение» 2019.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  <w:r w:rsidRPr="00B7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B70A4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70A42">
        <w:rPr>
          <w:rFonts w:ascii="Times New Roman" w:hAnsi="Times New Roman" w:cs="Times New Roman"/>
          <w:sz w:val="28"/>
          <w:szCs w:val="28"/>
        </w:rPr>
        <w:t xml:space="preserve"> и предметные результаты.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B70A42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 биологии:</w:t>
      </w:r>
      <w:r w:rsidRPr="00B70A42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знание основных принципов и правил отношения к живой природе, основ здорового образа жизни и здоровье сберегающих технологий;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70A42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формирование личностных представлений о целостности природы, формирование толерантности и миролюбия;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формирование нравственных чувств и нравственного поведения, осознанного и ответственного отношения к собственным поступкам;  формирование коммуникативной компетентности в общении и сотрудничестве с учителями, со сверстниками, старшими и младшими в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процессе образованной, </w:t>
      </w:r>
      <w:r w:rsidRPr="00B70A42">
        <w:rPr>
          <w:rFonts w:ascii="Times New Roman" w:hAnsi="Times New Roman" w:cs="Times New Roman"/>
          <w:sz w:val="28"/>
          <w:szCs w:val="28"/>
        </w:rPr>
        <w:lastRenderedPageBreak/>
        <w:t>общественно полезной, учебно-исследовательской, творческой и других видах деятельности;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в чрезвычайной ситуациях, угрожающих жизни и здоровью людей,  формирование основ экологического сознания на основе признания ценности жизни во всех её проявлениях и необходимости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ответственного, бережного отношения к окружающей среде и рационального природопользования; </w:t>
      </w:r>
      <w:proofErr w:type="gramEnd"/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70A4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70A42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 биологии:</w:t>
      </w:r>
      <w:r w:rsidRPr="00B70A42">
        <w:rPr>
          <w:rFonts w:ascii="Times New Roman" w:hAnsi="Times New Roman" w:cs="Times New Roman"/>
          <w:sz w:val="28"/>
          <w:szCs w:val="28"/>
        </w:rPr>
        <w:t xml:space="preserve">  учиться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деятельности, развивать мотивы и интересы своей познавательной деятельности; 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  формирование умения работать с различными источниками биологической информации: текст учебника, научно-популярной литературой,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биологическими словарями справочниками, анализировать и оценивать информацию  владение основами самоконтроля, самооценки, принятия решений в учебной и познавательной деятельности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формирование и развитие компетентности в области использования информационно-коммуникативных технологий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>ормирование умений осознанно использовать речевые средства для дискуссии и аргументации своей позиции, сравнивать различные точки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зрения, аргументировать и отстаивать свою точку зрения.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>Предметными результатами обучения биологии являются:</w:t>
      </w:r>
      <w:r w:rsidRPr="00B7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сфере:  выделение существенных признаков биологических объектов (отличительных признаков живых организмов; клеток и организмов животных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>облюдения мер профилактики заболеваний, вызываемых животными.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классификация — определение принадлежности биологических объектов к определенной систематической группе;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объяснение роли биологии в практической деятельности людей; места и роли человека в </w:t>
      </w:r>
      <w:proofErr w:type="spellStart"/>
      <w:r w:rsidRPr="00B70A42">
        <w:rPr>
          <w:rFonts w:ascii="Times New Roman" w:hAnsi="Times New Roman" w:cs="Times New Roman"/>
          <w:sz w:val="28"/>
          <w:szCs w:val="28"/>
        </w:rPr>
        <w:t>природезначения</w:t>
      </w:r>
      <w:proofErr w:type="spellEnd"/>
      <w:r w:rsidRPr="00B70A42">
        <w:rPr>
          <w:rFonts w:ascii="Times New Roman" w:hAnsi="Times New Roman" w:cs="Times New Roman"/>
          <w:sz w:val="28"/>
          <w:szCs w:val="28"/>
        </w:rPr>
        <w:t xml:space="preserve"> биологического разнообразия для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сохранения биосферы; 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различение на таблицах частей и органоидов клетки, на живых объектах и таблицах наиболее распространенных животных;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</w:t>
      </w:r>
      <w:r w:rsidRPr="00B70A42">
        <w:rPr>
          <w:rFonts w:ascii="Times New Roman" w:hAnsi="Times New Roman" w:cs="Times New Roman"/>
          <w:sz w:val="28"/>
          <w:szCs w:val="28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выявление приспособлений организмов к среде обитания; типов взаимодействия разных видов в экосистеме; взаимосвязей между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особенностями строения клеток, тканей;  овладение методами биологической науки: наблюдение и описание биологических объектов и процессов;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 постановка биологических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экспериментов и объяснение их результатов.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В ценностно-ориентационной сфере:  знание основных правил поведения в природе;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анализ и оценка последствий деятельности человека в природе, влияния факторов риска на здоровье человека.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В сфере трудовой деятельности:  знание и соблюдение правил работы в кабинете биологии;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 соблюдение правил работы с биологическими приборами и инструментами (</w:t>
      </w:r>
      <w:proofErr w:type="spellStart"/>
      <w:r w:rsidRPr="00B70A42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B70A42"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  <w:r w:rsidRPr="00B70A42">
        <w:sym w:font="Symbol" w:char="F0B7"/>
      </w:r>
      <w:r w:rsidRPr="00B7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В эстетической сфере:  овладение умением оценивать с эстетической точки зрения объекты живой природы.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Pr="00B70A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70A42">
        <w:rPr>
          <w:rFonts w:ascii="Times New Roman" w:hAnsi="Times New Roman" w:cs="Times New Roman"/>
          <w:b/>
          <w:sz w:val="28"/>
          <w:szCs w:val="28"/>
        </w:rPr>
        <w:t>2 час )</w:t>
      </w:r>
      <w:r w:rsidRPr="00B70A42">
        <w:rPr>
          <w:rFonts w:ascii="Times New Roman" w:hAnsi="Times New Roman" w:cs="Times New Roman"/>
          <w:sz w:val="28"/>
          <w:szCs w:val="28"/>
        </w:rPr>
        <w:t xml:space="preserve"> 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Среды обитания и сезонные изменения в жизни животных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 xml:space="preserve">Глава 1. Простейшие </w:t>
      </w:r>
      <w:proofErr w:type="gramStart"/>
      <w:r w:rsidRPr="00B70A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70A42">
        <w:rPr>
          <w:rFonts w:ascii="Times New Roman" w:hAnsi="Times New Roman" w:cs="Times New Roman"/>
          <w:b/>
          <w:sz w:val="28"/>
          <w:szCs w:val="28"/>
        </w:rPr>
        <w:t>3 часа</w:t>
      </w:r>
      <w:r w:rsidRPr="00B70A42">
        <w:rPr>
          <w:rFonts w:ascii="Times New Roman" w:hAnsi="Times New Roman" w:cs="Times New Roman"/>
          <w:sz w:val="28"/>
          <w:szCs w:val="28"/>
        </w:rPr>
        <w:t xml:space="preserve"> ) Многообразие, среда и места обитания. Образ жизни поведение. Биологические и экологические особенности. Значение в природе и жизни человека. Колониальные организмы. Демонстрация: Микропрепараты простейших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 xml:space="preserve">Глава 2. Многоклеточные животные. Беспозвоночные </w:t>
      </w:r>
      <w:proofErr w:type="gramStart"/>
      <w:r w:rsidRPr="00B70A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70A42">
        <w:rPr>
          <w:rFonts w:ascii="Times New Roman" w:hAnsi="Times New Roman" w:cs="Times New Roman"/>
          <w:b/>
          <w:sz w:val="28"/>
          <w:szCs w:val="28"/>
        </w:rPr>
        <w:t>11 часов )</w:t>
      </w:r>
      <w:r w:rsidRPr="00B70A42">
        <w:rPr>
          <w:rFonts w:ascii="Times New Roman" w:hAnsi="Times New Roman" w:cs="Times New Roman"/>
          <w:sz w:val="28"/>
          <w:szCs w:val="28"/>
        </w:rPr>
        <w:t xml:space="preserve"> Беспозвоночные животные. Тип Губки. Многообразие, среда обитания, образ жизни. Биологические и экологические особенности. Значение в природе и жизни человека. Тип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 Типы Плоские, Круглые, Кольчатые черви. Многообразие, среда места обитания. Образ жизни и поведение. Биологические и экологические особенности. Значение в природе и человека. Тип Моллюски. Многообразие, среда обитания, образ жизни поведение. Биологические и экологические особенности. Значение природе и жизни человека. Тип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Иглокожие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Многообразие, среда обитания, образ жизни и поведение. Биологические и экологические особенности. Значение в природе и жизни человека. Тип </w:t>
      </w:r>
      <w:r w:rsidRPr="00B70A42">
        <w:rPr>
          <w:rFonts w:ascii="Times New Roman" w:hAnsi="Times New Roman" w:cs="Times New Roman"/>
          <w:sz w:val="28"/>
          <w:szCs w:val="28"/>
        </w:rPr>
        <w:lastRenderedPageBreak/>
        <w:t xml:space="preserve">Членистоногие. Класс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 Класс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Биологические и экологические особенности. Значение в природе и жизни человека. Демонстрации: Микропрепараты гидры. Разнообразных моллюсков и их раковин. Морских звезд и других иглокожих 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>Глава 3.Позвоночные животные (13 часов)</w:t>
      </w:r>
      <w:r w:rsidRPr="00B70A42">
        <w:rPr>
          <w:rFonts w:ascii="Times New Roman" w:hAnsi="Times New Roman" w:cs="Times New Roman"/>
          <w:sz w:val="28"/>
          <w:szCs w:val="28"/>
        </w:rPr>
        <w:t xml:space="preserve"> Тип Хордовые. Подтип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Бесчерепные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Класс Ланцетники. Подтип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Черепные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Круглоротые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. Надкласс Рыбы. Многообразие: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хрящевые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 Класс Земноводные. Многообразие: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>безногие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</w:t>
      </w:r>
      <w:r w:rsidRPr="00B70A42">
        <w:rPr>
          <w:rFonts w:ascii="Times New Roman" w:hAnsi="Times New Roman" w:cs="Times New Roman"/>
          <w:b/>
          <w:sz w:val="28"/>
          <w:szCs w:val="28"/>
        </w:rPr>
        <w:t>Глава 4. Экосистемы(4 часа)</w:t>
      </w:r>
      <w:r w:rsidRPr="00B70A42">
        <w:rPr>
          <w:rFonts w:ascii="Times New Roman" w:hAnsi="Times New Roman" w:cs="Times New Roman"/>
          <w:sz w:val="28"/>
          <w:szCs w:val="28"/>
        </w:rPr>
        <w:t xml:space="preserve"> Экосистема. Среда обитания организмов. Экологические факторы. Биотические и антропогенные факторы. Искусственная экосистема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>Лабораторные работы:</w:t>
      </w:r>
    </w:p>
    <w:p w:rsidR="00536986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 xml:space="preserve"> Лабораторная работа № 1 Знакомство с многообразием свободноживущих водных простейших </w:t>
      </w:r>
    </w:p>
    <w:p w:rsidR="00536986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 xml:space="preserve">Лабораторная работа № 2 Изучение многообразия тканей животных Лабораторная работа № 3 Изучение пресноводной гидры </w:t>
      </w:r>
    </w:p>
    <w:p w:rsidR="00536986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 4 Изучение внешнего строения дождевого червя</w:t>
      </w:r>
    </w:p>
    <w:p w:rsidR="00536986" w:rsidRPr="00B70A42" w:rsidRDefault="00536986" w:rsidP="00536986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 xml:space="preserve"> Лабораторная работа № 5 Изучение внешнего строения насекомого. Лабораторная работа № 6 Изучение внешнего строения рыбы. Лабораторная работа № 7 Изучение внешнего строения птицы Заключение </w:t>
      </w:r>
      <w:proofErr w:type="gramStart"/>
      <w:r w:rsidRPr="00B70A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0A42">
        <w:rPr>
          <w:rFonts w:ascii="Times New Roman" w:hAnsi="Times New Roman" w:cs="Times New Roman"/>
          <w:sz w:val="28"/>
          <w:szCs w:val="28"/>
        </w:rPr>
        <w:t xml:space="preserve">1 час ) 6. </w:t>
      </w:r>
    </w:p>
    <w:p w:rsidR="00536986" w:rsidRPr="00DE4793" w:rsidRDefault="00536986" w:rsidP="005369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4793">
        <w:rPr>
          <w:rFonts w:ascii="Times New Roman" w:hAnsi="Times New Roman" w:cs="Times New Roman"/>
          <w:b/>
          <w:sz w:val="28"/>
          <w:szCs w:val="28"/>
        </w:rPr>
        <w:t>Тематическое планирован</w:t>
      </w:r>
      <w:r>
        <w:rPr>
          <w:rFonts w:ascii="Times New Roman" w:hAnsi="Times New Roman" w:cs="Times New Roman"/>
          <w:sz w:val="28"/>
          <w:szCs w:val="28"/>
        </w:rPr>
        <w:t>ие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536986" w:rsidTr="00115167">
        <w:tc>
          <w:tcPr>
            <w:tcW w:w="1101" w:type="dxa"/>
          </w:tcPr>
          <w:p w:rsidR="00536986" w:rsidRPr="00711473" w:rsidRDefault="00536986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4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114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4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14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536986" w:rsidRPr="00711473" w:rsidRDefault="00536986" w:rsidP="00115167">
            <w:pPr>
              <w:jc w:val="center"/>
              <w:rPr>
                <w:b/>
                <w:sz w:val="28"/>
                <w:szCs w:val="28"/>
              </w:rPr>
            </w:pPr>
            <w:r w:rsidRPr="007114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536986" w:rsidRPr="00711473" w:rsidRDefault="00536986" w:rsidP="00115167">
            <w:pPr>
              <w:rPr>
                <w:b/>
                <w:sz w:val="28"/>
                <w:szCs w:val="28"/>
              </w:rPr>
            </w:pPr>
            <w:r w:rsidRPr="00711473">
              <w:rPr>
                <w:b/>
                <w:sz w:val="28"/>
                <w:szCs w:val="28"/>
              </w:rPr>
              <w:t>Количество часов.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Общие  сведения о животном мире</w:t>
            </w: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Особенности, многообразие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лассификация животных.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Среды обитания и сезонные изменения в жизни животных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Одноклеточные животные.</w:t>
            </w:r>
          </w:p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одноклеточных</w:t>
            </w:r>
            <w:proofErr w:type="gramEnd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. Корненожки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Жгутиконосцы и инфузории. Лабораторная работа № 1 Знакомство с многообразием свободноживущих водных простейших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Паразитические простейшие. Значение простейших.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proofErr w:type="gramStart"/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. Многоклеточные животные. Беспозвоночные.</w:t>
            </w:r>
          </w:p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Организм многоклеточного животного. Лабораторная работа № 2 Изучение многообразия тканей животных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 № 3 Изучение пресноводной гидры Внешнее строение, образ жизни.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червей. Тип Плоские черви.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Тип Круглые черви и 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End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Кольчатые черви. Лабораторная работа № 4 Изучение внешнего строения дождевого червя.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Тип Моллюски. Класс Брюхоногие и класс Двустворчатые моллюски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Класс Головоногие моллюски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Тип Членистоногие. Класс 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Класс Паукообразные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Класс Насекомые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насекомых. Лабораторная работа № 5» Изучение внешнего строения насекомого».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 « Беспозвоночные животные».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Тип Хордовые.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рыб. Лабораторная работа № 6 «Изучение внешнего строения рыбы».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Приспособление рыб к условиям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рыб. 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Класс Земноводные. 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Класс птицы.</w:t>
            </w:r>
            <w:r w:rsidRPr="00B70A42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 7 Изучение внешнего строения птицы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«Знакомство с птицами </w:t>
            </w:r>
            <w:proofErr w:type="gramStart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proofErr w:type="gramEnd"/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  обл.»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Многообразие птиц  и их значение. Птицеводство.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Класс Млекопитающие.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proofErr w:type="gramStart"/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BB220A">
              <w:rPr>
                <w:rFonts w:ascii="Times New Roman" w:hAnsi="Times New Roman" w:cs="Times New Roman"/>
                <w:b/>
                <w:sz w:val="28"/>
                <w:szCs w:val="28"/>
              </w:rPr>
              <w:t>. Экосистемы.</w:t>
            </w:r>
          </w:p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</w:t>
            </w:r>
          </w:p>
        </w:tc>
      </w:tr>
      <w:tr w:rsidR="00536986" w:rsidRPr="00BB220A" w:rsidTr="00115167">
        <w:tc>
          <w:tcPr>
            <w:tcW w:w="1101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808" w:type="dxa"/>
          </w:tcPr>
          <w:p w:rsidR="00536986" w:rsidRPr="00BB220A" w:rsidRDefault="00536986" w:rsidP="0011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6986" w:rsidRPr="00BB220A" w:rsidRDefault="00536986" w:rsidP="00536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36986" w:rsidRPr="00BB220A" w:rsidRDefault="00536986" w:rsidP="005369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36986" w:rsidRDefault="00536986" w:rsidP="00536986">
      <w:pPr>
        <w:shd w:val="clear" w:color="auto" w:fill="FFFFFF"/>
      </w:pPr>
    </w:p>
    <w:p w:rsidR="00536986" w:rsidRDefault="00536986" w:rsidP="00536986">
      <w:pPr>
        <w:shd w:val="clear" w:color="auto" w:fill="FFFFFF"/>
      </w:pPr>
    </w:p>
    <w:p w:rsidR="00000000" w:rsidRDefault="00DE6A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7E6A"/>
    <w:multiLevelType w:val="hybridMultilevel"/>
    <w:tmpl w:val="F290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986"/>
    <w:rsid w:val="00536986"/>
    <w:rsid w:val="00D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86"/>
    <w:pPr>
      <w:ind w:left="720"/>
      <w:contextualSpacing/>
    </w:pPr>
  </w:style>
  <w:style w:type="table" w:styleId="a4">
    <w:name w:val="Table Grid"/>
    <w:basedOn w:val="a1"/>
    <w:uiPriority w:val="59"/>
    <w:rsid w:val="0053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2023-10-22T08:59:00Z</dcterms:created>
  <dcterms:modified xsi:type="dcterms:W3CDTF">2023-10-22T09:01:00Z</dcterms:modified>
</cp:coreProperties>
</file>