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B" w:rsidRPr="00985DBA" w:rsidRDefault="00E6453B" w:rsidP="00973986">
      <w:pPr>
        <w:rPr>
          <w:rFonts w:ascii="Times New Roman" w:hAnsi="Times New Roman"/>
          <w:b/>
          <w:sz w:val="24"/>
          <w:szCs w:val="24"/>
        </w:rPr>
      </w:pPr>
    </w:p>
    <w:p w:rsidR="00973986" w:rsidRDefault="00973986" w:rsidP="00973986">
      <w:pPr>
        <w:rPr>
          <w:rFonts w:ascii="Times New Roman" w:hAnsi="Times New Roman"/>
          <w:b/>
          <w:sz w:val="24"/>
          <w:szCs w:val="24"/>
        </w:rPr>
      </w:pPr>
    </w:p>
    <w:p w:rsidR="00973986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986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986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986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5980" cy="8168640"/>
            <wp:effectExtent l="19050" t="0" r="7620" b="0"/>
            <wp:docPr id="4" name="Рисунок 4" descr="5185D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85D4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86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986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986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986" w:rsidRPr="00985DBA" w:rsidRDefault="00973986" w:rsidP="00E64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53B" w:rsidRPr="00FA7839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652" w:type="pct"/>
        <w:tblInd w:w="-28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21"/>
        <w:gridCol w:w="6483"/>
      </w:tblGrid>
      <w:tr w:rsidR="00E6453B" w:rsidRPr="00E6453B" w:rsidTr="00115167"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53B" w:rsidRDefault="00E6453B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986" w:rsidRPr="00E6453B" w:rsidRDefault="00973986" w:rsidP="009739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53B" w:rsidRPr="00E6453B" w:rsidRDefault="00E6453B" w:rsidP="001151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53B" w:rsidRPr="00E6453B" w:rsidTr="0011516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Естественн</w:t>
            </w:r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научной грамотности «Юный биолог» разработана на основе рабочей программы по предмету «Биология» для средней школы. Программа включает 35 часов теоретических и практических занятий. Содержание программы «Юный биолог» связано с предметами </w:t>
            </w:r>
            <w:proofErr w:type="spellStart"/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цикла. На курс</w:t>
            </w:r>
            <w:r w:rsidR="0097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отводится по 1 часу в неделю.</w:t>
            </w: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Несмотря на то, что вопросы профориентации не являются главной целью занятий, разнообразная деятельность, запланированная на занятиях, возможно, поможет юным биологам определиться с выбором своей будущей профессии. </w:t>
            </w: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предназначена для обучающихся основной и средней школы, интересующихся исследовательской деятельностью, и направлена на формирование у учащихся умения поставить цель и организовать её достижение, а также </w:t>
            </w:r>
            <w:proofErr w:type="spell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 – гибкость ума, терпимость к противоречиям, критичность, наличие своего мнения, коммуникативных качеств. </w:t>
            </w:r>
            <w:proofErr w:type="gramEnd"/>
          </w:p>
          <w:p w:rsidR="00E6453B" w:rsidRPr="00E6453B" w:rsidRDefault="00E6453B" w:rsidP="00115167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ОСВОЕНИЯ ПРОГРАММЫ 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предметным.</w:t>
            </w:r>
            <w:proofErr w:type="gramEnd"/>
          </w:p>
          <w:p w:rsidR="00E6453B" w:rsidRPr="00E6453B" w:rsidRDefault="00E6453B" w:rsidP="00115167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115167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E6453B" w:rsidRPr="00E6453B" w:rsidRDefault="00E6453B" w:rsidP="00115167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      </w:r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и строить жизненные планы.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социокультурными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      </w:r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многонационального народа Российской Федерации, природе и окружающей среде.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      </w:r>
          </w:p>
          <w:p w:rsidR="00E6453B" w:rsidRPr="00E6453B" w:rsidRDefault="00E6453B" w:rsidP="00115167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гражданского воспитания: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своих конституционных прав и обязанностей, уважение закона и правопорядка;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определять собственную позицию по отношению к явлениям современной жизни и объяснять её;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гуманитарной и волонтёрской деятельности;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патриотического воспитания: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природному наследию и памятникам природы, достижениям России в науке, искусстве, спорте, технологиях, труде;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оценивать вклад российских учёных в становление и развитие 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биологии, понимания значения биологии в познании законов природы, в жизни человека и современного общества;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идейная убеждённость, готовность к служению и защите Отечества, ответственность за его судьбу;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духовно-нравственного воспитания: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духовных ценностей российского народа;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нравственного сознания, этического поведения;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личного вклада в построение устойчивого будущего;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4) эстетического воспитания: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труда, общественных отношений;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эмоционального воздействия живой природы и её ценности;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5) физического воспитания, формирования культуры здоровья и эмоционального благополучия: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ценности правил индивидуального и коллективного безопасного поведения в ситуациях, угрожающих здоровью и жизни людей;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последствий и неприятия вредных привычек (употребления алкоголя, наркотиков, курения);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6) трудового воспитания: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образованию и самообразованию на протяжении всей жизни;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7) экологического воспитания: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целесообразное отношение к природе как источнику жизни на Земле, основе её существования;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глобального характера экологических проблем и путей их решения;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использовать приобретаемые при изучении биологии знания и 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8) ценности научного познания: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получении биологических знаний в целях повышения общей культуры, </w:t>
            </w:r>
            <w:proofErr w:type="spellStart"/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грамотности, как составной части функциональной грамотности обучающихся, формируемой при изучении биологии;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самостоятельно использовать биологические знания для решения проблем в реальных жизненных ситуациях;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      </w:r>
          </w:p>
          <w:p w:rsidR="00E6453B" w:rsidRPr="00E6453B" w:rsidRDefault="00E6453B" w:rsidP="0011516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11516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E6453B" w:rsidRPr="00E6453B" w:rsidRDefault="00E6453B" w:rsidP="0011516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освоения учебного предмета «Биология» включают: значимые для формирования мировоззрения обучающихся 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междисциплинарные (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      </w:r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освоения программы среднего общего образования должны отражать: 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формулировать и актуализировать проблему, рассматривать её всесторонне;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биологические понятия для объяснения фактов и явлений живой природы;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 при решении жизненных проблем.</w:t>
            </w:r>
          </w:p>
          <w:p w:rsidR="00E6453B" w:rsidRPr="00E6453B" w:rsidRDefault="00E6453B" w:rsidP="00115167"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научный тип мышления, владеть научной терминологией, ключевыми понятиями и методами;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ставить и формулировать собственные задачи в образовательной деятельности и жизненных ситуациях;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новым ситуациям, оценивать приобретённый опыт;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целенаправленный поиск переноса средств и способов действия в профессиональную среду;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выдвигать новые идеи, предлагать оригинальные подходы и решения, ставить проблемы и задачи, допускающие альтернативные решения.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работа с информацией: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      </w: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развёрнуто и логично излагать свою точку зрения с использованием языковых 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тематику и методы совместных действий с учётом общих интересов и возможностей каждого члена коллектива;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своего вклада и каждого участника команды в общий результат по разработанным критериям;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самоорганизация: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биологические знания для выявления проблем и их решения в жизненных и учебных ситуациях;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новым ситуациям;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рамки учебного предмета на основе личных предпочтений;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осознанный выбор, аргументировать его, брать ответственность за решение;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приобретённый опыт;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самоконтроль: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оценивать риски и своевременно принимать решения по их снижению;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мотивы и аргументы других при анализе результатов деятельности;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себя и других: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себя, понимая свои недостатки и достоинства;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принимать мотивы и аргументы других при анализе результатов деятельности;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признавать своё право и право других на ошибки;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способность понимать мир с позиции другого человека.</w:t>
            </w:r>
          </w:p>
          <w:p w:rsidR="00E6453B" w:rsidRPr="00E6453B" w:rsidRDefault="00E6453B" w:rsidP="0011516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11516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38318760"/>
            <w:bookmarkStart w:id="1" w:name="_Toc134720971"/>
            <w:bookmarkEnd w:id="0"/>
            <w:bookmarkEnd w:id="1"/>
            <w:r w:rsidRPr="00E645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E6453B" w:rsidRPr="00E6453B" w:rsidRDefault="00E6453B" w:rsidP="0011516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 освоения программы 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 должны отражать: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о месте и роли биологии в системе научного знания естественных наук, в формировании современной </w:t>
            </w:r>
            <w:proofErr w:type="spellStart"/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уровневая организация живых систем, самовоспроизведение (репродукция), наследственность, изменчивость, рост и развитие;</w:t>
            </w:r>
            <w:proofErr w:type="gramEnd"/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выделять существенные признаки вирусов, клеток прокариот и эукариот, одноклеточных и многоклеточных организмов 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      </w:r>
            <w:proofErr w:type="gramEnd"/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создавать собственные письменные и устные сообщения, обобщая биологическую информацию из нескольких источников, грамотно использовать </w:t>
            </w: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понятийный аппарат биологии.</w:t>
            </w:r>
          </w:p>
          <w:p w:rsidR="00E6453B" w:rsidRPr="00E6453B" w:rsidRDefault="00E6453B" w:rsidP="0011516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о месте и роли биологии в системе научного знания естественных наук, в формировании современной </w:t>
            </w:r>
            <w:proofErr w:type="spellStart"/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консументы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редуценты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цепи питания, экологическая пирамида, биогеоценоз, биосфера;</w:t>
            </w:r>
            <w:proofErr w:type="gramEnd"/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выделять существенные признаки строения биологических объектов: видов, популяций, продуцентов, 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консументов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редуцентов</w:t>
            </w:r>
            <w:proofErr w:type="spellEnd"/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решать элементарные биологические задачи, составлять схемы переноса веществ и энергии в экосистемах (цепи питания);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лабораторные и практические работы, соблюдать правила при работе с учебным и лабораторным оборудованием;</w:t>
            </w:r>
          </w:p>
          <w:p w:rsidR="00E6453B" w:rsidRPr="00E6453B" w:rsidRDefault="00E6453B" w:rsidP="00115167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      </w:r>
          </w:p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</w:t>
            </w:r>
          </w:p>
        </w:tc>
      </w:tr>
    </w:tbl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учебного предмета</w:t>
      </w: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Цитология – наука о клетке (3часа)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Цитология - как наука, ее достижения, методы исследования, связи с другими науками. Роль цитологии в жизни и практической деятельности человека.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свойства живого: клеточное строение, особенности химического состава, обмен веществ и превращения энергии, гомеостаз, раздражимость, воспроизведение, развитие.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Клеточная теория, её основные положения, роль в формировании современной естественнонаучной картины мира. Развитие знаний о клетке. Клеточное строение организмов, сходство строения клеток всех организмов - основа единства органического мира, доказательства родства живой природы.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уровни организации живой природы: клеточный, организменный, популяционно-видовой, биогеоценотический, биосферный.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Клетка как биологическая система (9часов)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- единица строения, жизнедеятельности, роста и развития организмов. Многообразие клеток. Строение пр</w:t>
      </w:r>
      <w:proofErr w:type="gram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эукариотной</w:t>
      </w:r>
      <w:proofErr w:type="spellEnd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клетки. Взаимосвязь строения и функций частей и органоидов клетки - основа ее </w:t>
      </w:r>
      <w:proofErr w:type="spell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целостности</w:t>
      </w:r>
      <w:proofErr w:type="gram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равнительная</w:t>
      </w:r>
      <w:proofErr w:type="spellEnd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клеток растений, животных, бактерий, грибов.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организация клетки. Взаимосвязь строения и функций неорганических и органических веществ (белков, нуклеиновых кислот, углеводов, липидов, АТФ), входящих в состав клетки. Обоснование родства организмов на основе анализа химического состава их клеток.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Метаболизм: энергетический и пластический обмен, их взаимосвязь. Ферменты, их химическая природа, роль в метаболизме. Биосинтез белка и нуклеиновых кислот. Матричный характер реакций биосинтеза. Гены, генетический код и его свойства.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Хромосомы, их строение (форма и размеры) и функции. Число хромосом и их видовое постоянство. Определение набора хромосом в соматических и половых клетках. Жизненный цикл клетки: интерфаза и митоз. Митоз - деление соматических клеток. Мейоз. Фазы митоза и мейоза. Развитие половых клеток у растений и животных. Сходство и отличие митоза и мейоза, их значение. Деление клетки - основа роста, развития и размножения организмов.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53B" w:rsidRPr="00E6453B" w:rsidRDefault="00E6453B" w:rsidP="00E6453B">
      <w:pPr>
        <w:numPr>
          <w:ilvl w:val="0"/>
          <w:numId w:val="1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 как биологическая система. Ткани (5 часов)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тканей, отличие растительной ткани от </w:t>
      </w:r>
      <w:proofErr w:type="spell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животной</w:t>
      </w:r>
      <w:proofErr w:type="gram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</w:t>
      </w:r>
      <w:proofErr w:type="spellEnd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строения и функции тканей.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4.Органы размножения организмов. (2 час)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организмов, его значение. Способы размножения, сходство и отличие полового и бесполого размножения. Использование полового и бесполого размножения в практической деятельности человека. Роль мейоза и оплодотворения в обеспечении постоянства числа хромосом в поколениях.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организмов (8 часов)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Систематика. </w:t>
      </w:r>
      <w:proofErr w:type="gram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  <w:proofErr w:type="gramEnd"/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бактерий, особенности строения и жизнедеятельности, роль в природе. Бактерии - возбудители заболеваний растений, животных, человека. Профилактика заболеваний, вызываемых бактериями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растений. Особенности строения тканей и органов. Жизнедеятельность и размножение растительного организма, его целостность. Распознавание (на рисунках) органов растений.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растений.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6.Характеристика мира животных</w:t>
      </w: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 (4 часа)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Главные признаки </w:t>
      </w:r>
      <w:proofErr w:type="spellStart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подцарстводноклеточных</w:t>
      </w:r>
      <w:proofErr w:type="spellEnd"/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многоклеточных животных. Одноклеточные и беспозвоночные животные, их классификация, особенности строения и жизнедеятельности, роль в природе и жизни человека. Характеристика основных типов беспозвоночных, классов членистоногих.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color w:val="000000"/>
          <w:sz w:val="24"/>
          <w:szCs w:val="24"/>
        </w:rPr>
        <w:t>Хордовые животные, их классификация, особенности строения и жизнедеятельности, роль в природе и жизни человека. Характеристика основных классов хордовых. Поведение животных. Распознавание (на рисунках) органов и систем органов у животных.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Оформление презентаций – 2часа (для проведения итоговой контрольной работы)</w:t>
      </w:r>
    </w:p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Экскурсии (1 час).</w:t>
      </w: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E6453B" w:rsidRPr="00E6453B" w:rsidRDefault="00E6453B" w:rsidP="00E645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81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0"/>
        <w:gridCol w:w="5103"/>
        <w:gridCol w:w="1275"/>
      </w:tblGrid>
      <w:tr w:rsidR="00E6453B" w:rsidRPr="00E6453B" w:rsidTr="00115167">
        <w:trPr>
          <w:trHeight w:val="74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 - наука о клетке.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« Ознакомление с методами сбора грибов</w:t>
            </w:r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клеточной теории.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756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Экскурсия: " Разнообразие растительного и животного мира в окрестностях с</w:t>
            </w:r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ольшая Чернава»..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Ферменты, их роль в жизнедеятельности клетки.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102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«Проведение цитохимических реакций для обнаружения неорганических и органических веществ</w:t>
            </w:r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растений и грибов.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и лекарственные растения.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Прокариотические</w:t>
            </w:r>
            <w:proofErr w:type="spellEnd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эукариотические</w:t>
            </w:r>
            <w:proofErr w:type="spellEnd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клеточных органоидов.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ядра.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52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768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«Работа с готовыми микропрепаратами и приготовление микропрепаратов</w:t>
            </w:r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растений.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468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животных.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102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19- 21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 « Изучения тканей под микроскопом. Определение их принадлежности к животному или растительному организму».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Зч</w:t>
            </w:r>
            <w:proofErr w:type="spellEnd"/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Вегетативные и генеративные органы растений.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</w:tbl>
    <w:p w:rsidR="00E6453B" w:rsidRPr="00E6453B" w:rsidRDefault="00E6453B" w:rsidP="00E645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81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0"/>
        <w:gridCol w:w="5103"/>
        <w:gridCol w:w="1275"/>
      </w:tblGrid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Корневая система и процессы жизнедеятельности с ней связанные.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 и процессы жизнедеятельности с ним связанные.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252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 и плод.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26- 27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 Орловской области.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28- 29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гербария.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E6453B" w:rsidRPr="00E6453B" w:rsidTr="00115167">
        <w:trPr>
          <w:trHeight w:val="24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органов животных.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жизнедеятельности и органы их осуществляющие.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E6453B" w:rsidRPr="00E6453B" w:rsidTr="00115167">
        <w:trPr>
          <w:trHeight w:val="50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32- 33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Животный мир Орловской области </w:t>
            </w:r>
            <w:proofErr w:type="spellStart"/>
            <w:proofErr w:type="gramStart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proofErr w:type="gramEnd"/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E6453B" w:rsidRPr="00E6453B" w:rsidTr="00115167">
        <w:trPr>
          <w:trHeight w:val="492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34- 35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презентация проектов.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E6453B" w:rsidRPr="00E6453B" w:rsidTr="00115167">
        <w:trPr>
          <w:trHeight w:val="252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6453B" w:rsidRPr="00E6453B" w:rsidRDefault="00E6453B" w:rsidP="00115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E11" w:rsidRPr="00E6453B" w:rsidRDefault="00DC6E11">
      <w:pPr>
        <w:rPr>
          <w:sz w:val="24"/>
          <w:szCs w:val="24"/>
        </w:rPr>
      </w:pPr>
    </w:p>
    <w:sectPr w:rsidR="00DC6E11" w:rsidRPr="00E6453B" w:rsidSect="00DC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692"/>
    <w:multiLevelType w:val="multilevel"/>
    <w:tmpl w:val="918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3B"/>
    <w:rsid w:val="00973986"/>
    <w:rsid w:val="00DC6E11"/>
    <w:rsid w:val="00E6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4246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2023-10-22T09:35:00Z</dcterms:created>
  <dcterms:modified xsi:type="dcterms:W3CDTF">2023-10-22T09:51:00Z</dcterms:modified>
</cp:coreProperties>
</file>