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AB" w:rsidRDefault="007331AB" w:rsidP="007331A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7331AB" w:rsidRDefault="007331AB" w:rsidP="007331A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7331AB" w:rsidRDefault="007331AB" w:rsidP="007331AB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BE3392" w:rsidRDefault="007331AB" w:rsidP="00BE3392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D41C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1C09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AB" w:rsidRPr="00BE3392" w:rsidRDefault="007331AB" w:rsidP="00BE3392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815B2D">
        <w:rPr>
          <w:rFonts w:ascii="Times New Roman" w:hAnsi="Times New Roman" w:cs="Times New Roman"/>
          <w:sz w:val="24"/>
          <w:szCs w:val="24"/>
        </w:rPr>
        <w:lastRenderedPageBreak/>
        <w:t>Содержание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элективному предмету по биологии 7 класс</w:t>
      </w:r>
      <w:r w:rsidRPr="00815B2D">
        <w:rPr>
          <w:rFonts w:ascii="Times New Roman" w:hAnsi="Times New Roman" w:cs="Times New Roman"/>
          <w:sz w:val="24"/>
          <w:szCs w:val="24"/>
        </w:rPr>
        <w:t xml:space="preserve"> ориентировано на использование УМК </w:t>
      </w:r>
      <w:r w:rsidRPr="00815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 В. В. Пасечника (лине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йный курс)</w:t>
      </w:r>
      <w:r w:rsidRPr="00815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31AB" w:rsidRPr="00815B2D" w:rsidRDefault="007331AB" w:rsidP="007331AB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31AB" w:rsidRPr="00815B2D" w:rsidRDefault="007331AB" w:rsidP="007331AB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СТЬ 1. СОДЕРЖАНИЕ УЧЕБНОГО ПРЕДМЕТА</w:t>
      </w:r>
    </w:p>
    <w:p w:rsidR="007331AB" w:rsidRPr="00815B2D" w:rsidRDefault="007331AB" w:rsidP="007331AB">
      <w:pPr>
        <w:shd w:val="clear" w:color="auto" w:fill="FFFFFF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shd w:val="clear" w:color="auto" w:fill="FFFFFF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7 КЛАСС </w:t>
      </w:r>
      <w:r w:rsidRPr="00815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(34 ЧАСА)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1. Систематические группы растений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История развития систематики, описание видов, открытие новых видов. Роль систематики в биологии.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Низшие растения.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Высшие споровые растения.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Плауновидные (Плауны). Хвощевидные (Хвощи), Папоротниковидные (Папоротники).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Общая характеристика. Усложнение строения папоротникообразных растений по сравнению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с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папоротникообразных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папоротникообразных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в природе и жизни человека.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Высшие семенные растения.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Голосеменные.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Общая характеристика. Хвойные растения, их разнообразие. Строение и жизнедеятельность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хвойных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. Размножение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хвойных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, цикл развития на примере сосны. Значение хвойных растений в природе и жизни человека.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Покрытосеменные (цветковые) растения.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Общая характеристика. Особенности строения и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жизнедеятельности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Двудольные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и класс Однодольные. Признаки классов. Цикл развития покрытосеменного растения.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Семейства покрытосеменных* (цветковых) растений.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Мятликовые)**. Многообразие растений.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Дикорастущие представители семейств. Культурные представители семейств, их использование человеком. *</w:t>
      </w:r>
      <w:r w:rsidRPr="00815B2D">
        <w:rPr>
          <w:rFonts w:ascii="Times New Roman" w:hAnsi="Times New Roman" w:cs="Times New Roman"/>
          <w:spacing w:val="-10"/>
          <w:w w:val="105"/>
        </w:rPr>
        <w:t> 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— Изучаются три семейства растений по выбору учителя с учётом местных условий. Можно использовать семейства, не вошедшие в перечень, если 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lastRenderedPageBreak/>
        <w:t>они являются наиболее распространёнными в данном регионе. **</w:t>
      </w:r>
      <w:r w:rsidRPr="00815B2D">
        <w:rPr>
          <w:rFonts w:ascii="Times New Roman" w:hAnsi="Times New Roman" w:cs="Times New Roman"/>
          <w:spacing w:val="-10"/>
          <w:w w:val="105"/>
        </w:rPr>
        <w:t> 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— Морфологическая характеристика и определение семейств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класса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Двудольные и семейств класса Однодольные осуществляется на лабораторных и практических работах.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i/>
          <w:iCs/>
          <w:spacing w:val="-10"/>
          <w:w w:val="105"/>
          <w:lang w:val="ru-RU"/>
        </w:rPr>
        <w:t>Лабораторные и практические работы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1. Изучение строения одноклеточных водорослей (на примере хламидомонады и хлореллы).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2. Изучение строения многоклеточных нитчатых водорослей (на примере спирогиры и 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улотрикса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>).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3. Изучение внешнего строения мхов (на местных видах).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4. Изучение внешнего строения папоротника или хвоща.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5. Изучение внешнего строения веток, хвои, шишек и семян голосеменных растений (на примере ели, сосны или лиственницы).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6. Изучение внешнего строения покрытосеменных растений.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7. Изучение признаков представителей семейств: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  <w:proofErr w:type="gramEnd"/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8. 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2. Развитие растительного мира на Земле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i/>
          <w:iCs/>
          <w:spacing w:val="-10"/>
          <w:w w:val="105"/>
          <w:lang w:val="ru-RU"/>
        </w:rPr>
        <w:t xml:space="preserve">Экскурсии или </w:t>
      </w:r>
      <w:proofErr w:type="spellStart"/>
      <w:r w:rsidRPr="00815B2D">
        <w:rPr>
          <w:rFonts w:ascii="Times New Roman" w:hAnsi="Times New Roman" w:cs="Times New Roman"/>
          <w:i/>
          <w:iCs/>
          <w:spacing w:val="-10"/>
          <w:w w:val="105"/>
          <w:lang w:val="ru-RU"/>
        </w:rPr>
        <w:t>видеоэкскурсии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Развитие растительного мира на Земле (экскурсия в палеонтологический или краеведческий музей).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3. Растения в природных сообществах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 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4. Растения и человек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 </w:t>
      </w:r>
      <w:r w:rsidRPr="00815B2D">
        <w:rPr>
          <w:rFonts w:ascii="Times New Roman" w:hAnsi="Times New Roman" w:cs="Times New Roman"/>
          <w:i/>
          <w:iCs/>
          <w:spacing w:val="-10"/>
          <w:w w:val="105"/>
          <w:lang w:val="ru-RU"/>
        </w:rPr>
        <w:t xml:space="preserve">Экскурсии или </w:t>
      </w:r>
      <w:proofErr w:type="spellStart"/>
      <w:r w:rsidRPr="00815B2D">
        <w:rPr>
          <w:rFonts w:ascii="Times New Roman" w:hAnsi="Times New Roman" w:cs="Times New Roman"/>
          <w:i/>
          <w:iCs/>
          <w:spacing w:val="-10"/>
          <w:w w:val="105"/>
          <w:lang w:val="ru-RU"/>
        </w:rPr>
        <w:t>видеоэкскурсии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1. Изучение сельскохозяйственных растений региона.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2. Изучение сорных растений региона.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b/>
          <w:bCs/>
          <w:spacing w:val="-10"/>
          <w:w w:val="105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5. Грибы. Лишайники. Бактерии Грибы.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lastRenderedPageBreak/>
        <w:t>выращивание шляпочных грибов (шампиньоны). Плесневые грибы. Дрожжевые грибы. Значение плесневых и дрожжевых грибов в природе и жизни человека (пищевая и фармацевтическая промышленность и др.). Паразитические грибы. Разнообразие и значение паразитических грибов (головня, спорынья, фитофтора, трутовик и др.). Борьба с заболеваниями, вызываемыми паразитическими грибами. Лишайники</w:t>
      </w:r>
      <w:r w:rsidRPr="00815B2D">
        <w:rPr>
          <w:rFonts w:ascii="Times New Roman" w:hAnsi="Times New Roman" w:cs="Times New Roman"/>
          <w:spacing w:val="-10"/>
          <w:w w:val="105"/>
        </w:rPr>
        <w:t> 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— комплексные организмы. Строение лишайников. Питание, рост и размножение лишайников. Значение лишайников в природе и жизни человека. Бактерии</w:t>
      </w:r>
      <w:r w:rsidRPr="00815B2D">
        <w:rPr>
          <w:rFonts w:ascii="Times New Roman" w:hAnsi="Times New Roman" w:cs="Times New Roman"/>
          <w:spacing w:val="-10"/>
          <w:w w:val="105"/>
        </w:rPr>
        <w:t> 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— 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доядерные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i/>
          <w:iCs/>
          <w:spacing w:val="-10"/>
          <w:w w:val="105"/>
          <w:lang w:val="ru-RU"/>
        </w:rPr>
        <w:t>Лабораторные и практические работы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1. Изучение строения одноклеточных (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мукор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>) и многоклеточных (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пеницилл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>) плесневых грибов.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2. Изучение строения плодовых тел шляпочных грибов (или изучение шляпочных грибов на муляжах).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3. Изучение строения лишайников.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4. Изучение строения бактерий (на готовых микропрепаратах).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center"/>
        <w:rPr>
          <w:rFonts w:ascii="Times New Roman" w:hAnsi="Times New Roman" w:cs="Times New Roman"/>
          <w:b/>
          <w:bCs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ЧАСТЬ 2. ПЛАНИРУЕМЫЕ ОБРАЗОВАТЕЛЬНЫЕ РЕЗУЛЬТАТЫ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ЛИЧНОСТНЫЕ РЕЗУЛЬТАТЫ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>Патриотическое воспитание: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 xml:space="preserve">Гражданское воспитание: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>Духовно-нравственное воспитание: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готовность оценивать поведение и поступки с позиции нравственных норм и норм экологической культуры;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понимание значимости нравственного аспекта деятельности человека в медицине и биологии.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>Эстетическое воспитание: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понимание роли биологии в формировании эстетической культуры личности. Ценности научного познания: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понимание роли биологической науки в формировании научного 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мировоззрения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;р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>азвитие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научной любознательности, интереса к биологической науке, навыков исследовательской деятельности.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>Формирование культуры здоровья: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соблюдение правил безопасности, в том числе навыки безопасного поведения в природной среде;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сформированность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навыка рефлексии, управление собственным эмоциональным состоянием. </w:t>
      </w: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>Трудовое воспитание: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lastRenderedPageBreak/>
        <w:t xml:space="preserve"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 xml:space="preserve">Экологическое воспитание: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ориентация на применение биологических знаний при решении задач в области окружающей среды;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осознание экологических проблем и путей их решения;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готовность к участию в практической деятельности экологической направленности.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 xml:space="preserve">Адаптация </w:t>
      </w:r>
      <w:proofErr w:type="gramStart"/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>обучающегося</w:t>
      </w:r>
      <w:proofErr w:type="gramEnd"/>
      <w:r w:rsidRPr="00815B2D">
        <w:rPr>
          <w:rFonts w:ascii="Times New Roman" w:hAnsi="Times New Roman" w:cs="Times New Roman"/>
          <w:b/>
          <w:bCs/>
          <w:i/>
          <w:iCs/>
          <w:spacing w:val="-10"/>
          <w:w w:val="105"/>
          <w:lang w:val="ru-RU"/>
        </w:rPr>
        <w:t xml:space="preserve"> к изменяющимся условиям социальной и природной среды: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адекватная оценка изменяющихся условий;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принятие решения (индивидуальное, в группе) в изменяющихся условиях на основании анализа биологической информации;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планирование действий в новой ситуации на основании знаний биологических закономерностей.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МЕТАПРЕДМЕТНЫЕ РЕЗУЛЬТАТЫ </w:t>
      </w:r>
    </w:p>
    <w:p w:rsidR="007331AB" w:rsidRPr="00815B2D" w:rsidRDefault="007331AB" w:rsidP="007331AB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Овладение универсальными учебными познавательными действиями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color w:val="000000"/>
          <w:spacing w:val="-10"/>
          <w:w w:val="105"/>
          <w:lang w:val="ru-RU" w:eastAsia="ru-RU"/>
        </w:rPr>
        <w:t>Базовые логические действия: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выявлять и характеризовать существенные признаки биологических объектов (явлений);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анализа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;с</w:t>
      </w:r>
      <w:proofErr w:type="spellEnd"/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выявлять дефициты информации, данных, необходимых для решения поставленной задачи;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color w:val="000000"/>
          <w:spacing w:val="-10"/>
          <w:w w:val="105"/>
          <w:lang w:val="ru-RU" w:eastAsia="ru-RU"/>
        </w:rPr>
        <w:t xml:space="preserve">Базовые исследовательские действия: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использовать вопросы как исследовательский инструмент познания;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формировать гипотезу об истинности собственных суждений, аргументировать свою позицию, мнение;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оценивать на применимость и достоверность информацию, полученную в ходе наблюдения и эксперимента;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Работа с информацией: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lastRenderedPageBreak/>
        <w:t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оценивать надёжность биологической информации по критериям, предложенным учителем или сформулированным самостоятельно;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запоминать и систематизировать биологическую информацию.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color w:val="000000"/>
          <w:spacing w:val="-10"/>
          <w:w w:val="105"/>
          <w:lang w:val="ru-RU" w:eastAsia="ru-RU"/>
        </w:rPr>
        <w:t>2. Овладение универсальными учебными коммуникативными действиями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Общение: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воспринимать и формулировать суждения, выражать эмоции в процессе выполнения практических и лабораторных работ;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выражать себя (свою точку зрения) в устных и письменных текстах;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•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сопоставлять свои суждения с суждениями других участников диалога, обнаруживать различие и сходство позиций;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публично представлять результаты выполненного биологического опыта (эксперимента, исследования, проекта);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Совместная деятельность (сотрудничество):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нескольких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людей, проявлять готовность руководить, выполнять поручения, подчиняться;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овладеть системой универсальных коммуникативных действий, которая обеспечивает 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сформированность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социальных навыков и эмоционального интеллекта обучающихся. </w:t>
      </w:r>
    </w:p>
    <w:p w:rsidR="007331AB" w:rsidRPr="00815B2D" w:rsidRDefault="007331AB" w:rsidP="007331AB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Овладение универсальными учебными регулятивными действиями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i/>
          <w:iCs/>
          <w:color w:val="000000"/>
          <w:spacing w:val="-10"/>
          <w:w w:val="105"/>
          <w:lang w:val="ru-RU" w:eastAsia="ru-RU"/>
        </w:rPr>
        <w:lastRenderedPageBreak/>
        <w:t>Самоорганизация:</w:t>
      </w: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выявлять проблемы для решения в жизненных и учебных ситуациях, используя биологические знания;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делать выбор и брать ответственность за решение.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 xml:space="preserve">Самоконтроль (рефлексия):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владеть способами самоконтроля, 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самомотивации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и рефлексии;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давать адекватную оценку ситуации и предлагать план её изменения;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объяснять причины достижения (</w:t>
      </w:r>
      <w:proofErr w:type="spell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недостижения</w:t>
      </w:r>
      <w:proofErr w:type="spell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позитивное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в произошедшей ситуации;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оценивать соответствие результата цели и условиям.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Эмоциональный интеллект: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различать, называть и управлять собственными эмоциями и эмоциями других;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выявлять и анализировать причины эмоций;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ставить себя на место другого человека, понимать мотивы и намерения другого;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регулировать способ выражения эмоций.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b/>
          <w:bCs/>
          <w:spacing w:val="-10"/>
          <w:w w:val="105"/>
          <w:lang w:val="ru-RU"/>
        </w:rPr>
        <w:t>Принятие себя и других:</w:t>
      </w: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осознанно относиться к другому человеку, его мнению;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• признавать своё право на ошибку и такое же право </w:t>
      </w:r>
      <w:proofErr w:type="gramStart"/>
      <w:r w:rsidRPr="00815B2D">
        <w:rPr>
          <w:rFonts w:ascii="Times New Roman" w:hAnsi="Times New Roman" w:cs="Times New Roman"/>
          <w:spacing w:val="-10"/>
          <w:w w:val="105"/>
          <w:lang w:val="ru-RU"/>
        </w:rPr>
        <w:t>другого</w:t>
      </w:r>
      <w:proofErr w:type="gramEnd"/>
      <w:r w:rsidRPr="00815B2D">
        <w:rPr>
          <w:rFonts w:ascii="Times New Roman" w:hAnsi="Times New Roman" w:cs="Times New Roman"/>
          <w:spacing w:val="-10"/>
          <w:w w:val="105"/>
          <w:lang w:val="ru-RU"/>
        </w:rPr>
        <w:t>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открытость себе и другим;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 xml:space="preserve"> • осознавать невозможность контролировать всё вокруг; </w:t>
      </w:r>
    </w:p>
    <w:p w:rsidR="007331AB" w:rsidRPr="00815B2D" w:rsidRDefault="007331AB" w:rsidP="007331AB">
      <w:pPr>
        <w:pStyle w:val="a3"/>
        <w:spacing w:before="1" w:after="0" w:line="240" w:lineRule="auto"/>
        <w:ind w:left="116" w:right="114"/>
        <w:jc w:val="both"/>
        <w:rPr>
          <w:rFonts w:ascii="Times New Roman" w:hAnsi="Times New Roman" w:cs="Times New Roman"/>
          <w:lang w:val="ru-RU"/>
        </w:rPr>
      </w:pPr>
      <w:r w:rsidRPr="00815B2D">
        <w:rPr>
          <w:rFonts w:ascii="Times New Roman" w:hAnsi="Times New Roman" w:cs="Times New Roman"/>
          <w:spacing w:val="-10"/>
          <w:w w:val="105"/>
          <w:lang w:val="ru-RU"/>
        </w:rPr>
        <w:t>•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7331AB" w:rsidRPr="00815B2D" w:rsidRDefault="007331AB" w:rsidP="007331AB">
      <w:pPr>
        <w:shd w:val="clear" w:color="auto" w:fill="FFFFFF"/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b/>
          <w:bCs/>
          <w:sz w:val="24"/>
          <w:szCs w:val="24"/>
        </w:rPr>
        <w:t xml:space="preserve">7 класс: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15B2D">
        <w:rPr>
          <w:rFonts w:ascii="Times New Roman" w:hAnsi="Times New Roman" w:cs="Times New Roman"/>
          <w:sz w:val="24"/>
          <w:szCs w:val="24"/>
        </w:rPr>
        <w:t xml:space="preserve">• 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 </w:t>
      </w:r>
      <w:proofErr w:type="gramEnd"/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приводить примеры вклада российских (в том числе Н. И. Вавилов, И. В. Мичурин) и зарубежных (в том числе К. Линней, Л. Пастер) учёных в развитие наук о растениях, грибах, лишайниках, бактериях;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15B2D">
        <w:rPr>
          <w:rFonts w:ascii="Times New Roman" w:hAnsi="Times New Roman" w:cs="Times New Roman"/>
          <w:sz w:val="24"/>
          <w:szCs w:val="24"/>
        </w:rPr>
        <w:t xml:space="preserve">• 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</w:t>
      </w:r>
      <w:r w:rsidRPr="00815B2D">
        <w:rPr>
          <w:rFonts w:ascii="Times New Roman" w:hAnsi="Times New Roman" w:cs="Times New Roman"/>
          <w:sz w:val="24"/>
          <w:szCs w:val="24"/>
        </w:rPr>
        <w:lastRenderedPageBreak/>
        <w:t xml:space="preserve">папоротники, голосеменные, покрытосеменные, бактерии, грибы, лишайники) в соответствии с поставленной задачей и в контексте; </w:t>
      </w:r>
      <w:proofErr w:type="gramEnd"/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различать и описывать живые и гербарные экземпляры растений, части растений по изображениям, схемам, моделям, муляжам, рельефным таблицам; грибы по изображениям, схемам, муляжам; бактерии по изображениям;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>• выявлять признаки классов покрытосеменных или цветковых, семей</w:t>
      </w:r>
      <w:proofErr w:type="gramStart"/>
      <w:r w:rsidRPr="00815B2D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815B2D">
        <w:rPr>
          <w:rFonts w:ascii="Times New Roman" w:hAnsi="Times New Roman" w:cs="Times New Roman"/>
          <w:sz w:val="24"/>
          <w:szCs w:val="24"/>
        </w:rPr>
        <w:t xml:space="preserve">удольных и однодольных растений;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определять систематическое положение растительного организма (на примере </w:t>
      </w:r>
      <w:proofErr w:type="gramStart"/>
      <w:r w:rsidRPr="00815B2D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815B2D">
        <w:rPr>
          <w:rFonts w:ascii="Times New Roman" w:hAnsi="Times New Roman" w:cs="Times New Roman"/>
          <w:sz w:val="24"/>
          <w:szCs w:val="24"/>
        </w:rPr>
        <w:t xml:space="preserve">, или цветковых) с помощью определительной карточки;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>• 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 • выделять существенные признаки строения и жизнедеятельности растений, бактерий, грибов, лишайников;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проводить описание и сравнивать между собой растения, грибы, лишайники, бактерии по заданному плану; делать выводы на основе сравнения;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описывать усложнение организации растений в ходе эволюции растительного мира на Земле; • выявлять черты приспособленности растений к среде обитания, значение экологических факторов для растений;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приводить примеры культурных растений и их значение в жизни человека; понимать причины и знать меры охраны растительного мира Земли;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раскрывать роль растений, грибов, лишайников, бактерий в природных сообществах, в хозяйственной деятельности человека и его повседневной жизни;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демонстрировать на конкретных примерах связь знаний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 xml:space="preserve">• использовать методы биологии: проводить наблюдения за растениями, бактериями, грибами, лишайниками, описывать их; ставить простейшие биологические опыты и эксперименты; 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>•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lastRenderedPageBreak/>
        <w:t xml:space="preserve"> • владеть приёмами работы с биологической информацией: формулировать основания для извлечения и обобщения информации из нескольких (2—3) источников; преобразовывать информацию из одной знаковой системы в другую; </w:t>
      </w:r>
    </w:p>
    <w:p w:rsidR="007331AB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B2D">
        <w:rPr>
          <w:rFonts w:ascii="Times New Roman" w:hAnsi="Times New Roman" w:cs="Times New Roman"/>
          <w:sz w:val="24"/>
          <w:szCs w:val="24"/>
        </w:rPr>
        <w:t>• 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сверстников.</w:t>
      </w:r>
    </w:p>
    <w:p w:rsidR="007331AB" w:rsidRDefault="007331AB" w:rsidP="007331AB">
      <w:pPr>
        <w:shd w:val="clear" w:color="auto" w:fill="FFFFFF"/>
        <w:spacing w:before="240" w:after="120" w:line="240" w:lineRule="atLeast"/>
        <w:outlineLvl w:val="1"/>
      </w:pPr>
      <w:r w:rsidRPr="0081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Часть 3.  Тематическое планирование</w:t>
      </w:r>
    </w:p>
    <w:p w:rsidR="007331AB" w:rsidRPr="00815B2D" w:rsidRDefault="007331AB" w:rsidP="007331A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31AB" w:rsidRDefault="007331AB" w:rsidP="007331AB">
      <w:pPr>
        <w:spacing w:line="254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класс. 34 ч.</w:t>
      </w:r>
    </w:p>
    <w:tbl>
      <w:tblPr>
        <w:tblW w:w="14678" w:type="dxa"/>
        <w:tblInd w:w="108" w:type="dxa"/>
        <w:tblLayout w:type="fixed"/>
        <w:tblLook w:val="0000"/>
      </w:tblPr>
      <w:tblGrid>
        <w:gridCol w:w="1103"/>
        <w:gridCol w:w="6819"/>
        <w:gridCol w:w="2519"/>
        <w:gridCol w:w="4237"/>
      </w:tblGrid>
      <w:tr w:rsidR="007331AB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раздела. Тема урока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B289C">
              <w:rPr>
                <w:b/>
              </w:rPr>
              <w:t>Раздел 1. Царство Растения (10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B2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Систематика растений.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894022">
              <w:rPr>
                <w:rFonts w:ascii="Times New Roman" w:hAnsi="Times New Roman" w:cs="Times New Roman"/>
                <w:color w:val="000000"/>
              </w:rPr>
              <w:t>https://interneturok.ru/lesson/biology/6-klass/osnovy-sistematiki-rasteniy/osnovy-sistematiki-rasteniy</w:t>
            </w:r>
          </w:p>
        </w:tc>
      </w:tr>
      <w:tr w:rsidR="007331AB" w:rsidRPr="004B289C" w:rsidTr="00115167">
        <w:trPr>
          <w:trHeight w:val="111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B2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Водоросли как низшие растения. Лабораторная работа «Строение зеленых одноклеточных водорослей»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https://interneturok.ru/lesson/biology/5-klass/tsarstvo-rasteniya/vodorosli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B2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Отдел </w:t>
            </w:r>
            <w:proofErr w:type="gramStart"/>
            <w:r w:rsidRPr="004B289C">
              <w:t>Моховидные</w:t>
            </w:r>
            <w:proofErr w:type="gramEnd"/>
            <w:r w:rsidRPr="004B289C">
              <w:t>. Лабораторная работа Строение мха</w:t>
            </w:r>
            <w: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https://interneturok.ru/lesson/biology/5-klass/tsarstvo-rasteniya/mohoobraznye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Отделы Плауновидные и Хвощевидные. Лабораторная работа «Строение </w:t>
            </w:r>
            <w:proofErr w:type="spellStart"/>
            <w:r w:rsidRPr="004B289C">
              <w:t>спороносящего</w:t>
            </w:r>
            <w:proofErr w:type="spellEnd"/>
            <w:r w:rsidRPr="004B289C">
              <w:t xml:space="preserve"> хвоща»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https://interneturok.ru/lesson/biology/5-klass/tsarstvo-rasteniya/plauny-hvoschi-paporotniki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Отдел </w:t>
            </w:r>
            <w:proofErr w:type="gramStart"/>
            <w:r w:rsidRPr="004B289C">
              <w:t>Папоротниковидные</w:t>
            </w:r>
            <w:proofErr w:type="gramEnd"/>
            <w:r w:rsidRPr="004B289C">
              <w:t xml:space="preserve">. Лабораторная работа «Строение </w:t>
            </w:r>
            <w:proofErr w:type="spellStart"/>
            <w:r w:rsidRPr="004B289C">
              <w:t>спороносящего</w:t>
            </w:r>
            <w:proofErr w:type="spellEnd"/>
            <w:r w:rsidRPr="004B289C">
              <w:t xml:space="preserve"> папоротника»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894022">
                <w:rPr>
                  <w:rStyle w:val="a5"/>
                  <w:rFonts w:ascii="Times New Roman" w:hAnsi="Times New Roman"/>
                </w:rPr>
                <w:t>https://interneturok.ru/lesson/biology/5-klass/tsarstvo-rasteniya/paporotnikoobraznye</w:t>
              </w:r>
            </w:hyperlink>
          </w:p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https://interneturok.ru/lesson/biology/5-klass/tsarstvo-rasteniya/raznoobrazie-paporotnikoobraznyh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Отдел </w:t>
            </w:r>
            <w:proofErr w:type="gramStart"/>
            <w:r>
              <w:t>Голосеменные</w:t>
            </w:r>
            <w:proofErr w:type="gramEnd"/>
            <w: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https://interneturok.ru/lesson/biology/5-klass/tsarstvo-rasteniya/golosemennye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Лабораторная работа «Строение хвои и шишек хвойных»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Отдел Покрытосеменные (Цветковые) растения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https://interneturok.ru/lesson/biology/5-klass/tsarstvo-rasteniya/pokrytosemennye-ili-tsvetkovye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Представления об эволюционном развитии растительного мира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https://interneturok.ru/lesson/biology/6-klass/evolyutsiya-rasteniy/proishozhdenie-i-etapy-evolyutsii-rasteniy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Обобщение по теме «Царство Растения»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B289C">
              <w:rPr>
                <w:rFonts w:ascii="Times New Roman" w:hAnsi="Times New Roman" w:cs="Times New Roman"/>
                <w:b/>
              </w:rPr>
              <w:t xml:space="preserve">Раздел 2. Классификация покрытосеменных растений </w:t>
            </w:r>
          </w:p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89C"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Классификация покрытосеменных растений. Отличительные признаки классов Двудольные и Однодольные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https://interneturok.ru/lesson/biology/6-klass/osnovy-sistematiki-rasteniy/klassy-tsvetkovyh-rasteniy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Класс </w:t>
            </w:r>
            <w:proofErr w:type="gramStart"/>
            <w:r w:rsidRPr="004B289C">
              <w:t>Двудольные</w:t>
            </w:r>
            <w:proofErr w:type="gramEnd"/>
            <w:r w:rsidRPr="004B289C">
              <w:t>. Семейства Крестоцветные (Капустные) и Розоцветные.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https://interneturok.ru/lesson/biology/6-klass/osnovy-sistematiki-rasteniy/semeystvo-krestotsvetnye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Класс </w:t>
            </w:r>
            <w:proofErr w:type="gramStart"/>
            <w:r w:rsidRPr="004B289C">
              <w:t>Двудольные</w:t>
            </w:r>
            <w:proofErr w:type="gramEnd"/>
            <w:r w:rsidRPr="004B289C">
              <w:t>. Семейства Пасленовые и Мотыльковые (Бобовые</w:t>
            </w:r>
            <w:r>
              <w:t>).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https://interneturok.ru/lesson/biology/6-klass/osnovy-sistematiki-rasteniy/klass-dvudolnye-semeystvo-bobovye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Класс </w:t>
            </w:r>
            <w:proofErr w:type="gramStart"/>
            <w:r w:rsidRPr="004B289C">
              <w:t>Двудольные</w:t>
            </w:r>
            <w:proofErr w:type="gramEnd"/>
            <w:r w:rsidRPr="004B289C">
              <w:t xml:space="preserve">. Семейство </w:t>
            </w:r>
            <w:proofErr w:type="gramStart"/>
            <w:r w:rsidRPr="004B289C">
              <w:t>Сложноцветные</w:t>
            </w:r>
            <w:proofErr w:type="gramEnd"/>
            <w:r w:rsidRPr="004B289C">
              <w:t xml:space="preserve"> (Астровые).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https://interneturok.ru/lesson/biology/6-klass/osnovy-sistematiki-rasteniy/dvudolnye-semeystvo-astrovye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  <w:r>
              <w:t xml:space="preserve">. Семейство </w:t>
            </w:r>
            <w:proofErr w:type="gramStart"/>
            <w:r>
              <w:t>Лилейные</w:t>
            </w:r>
            <w:proofErr w:type="gramEnd"/>
            <w:r>
              <w:t>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https://interneturok.ru/lesson/biology/6-klass/osnovy-sistematiki-rasteniy/klass-odnodolnye-semeystvo-lileynye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Класс </w:t>
            </w:r>
            <w:proofErr w:type="gramStart"/>
            <w:r w:rsidRPr="004B289C">
              <w:t>Однодольные</w:t>
            </w:r>
            <w:proofErr w:type="gramEnd"/>
            <w:r w:rsidRPr="004B289C">
              <w:t>. Семейство Злаки. Лабораторная работа «Строение пшеницы (ржи, ячменя)»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https://interneturok.ru/lesson/biology/6-klass/osnovy-sistematiki-rasteniy/klass-odnodolnye-semeystvo-zlaki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Культурные растения.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https://interneturok.ru/lesson/biology/5-klass/tsarstvo-rasteniya/raznoobrazie-rasprostranenie-znachenie-rasteniy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Культурные растения.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https://interneturok.ru/lesson/biology/5-klass/tsarstvo-rasteniya/raznoobrazie-rasprostranenie-znachenie-rasteniy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Обобщение по теме «Классификация покрытосеменных растений»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89C">
              <w:rPr>
                <w:rFonts w:ascii="Times New Roman" w:hAnsi="Times New Roman" w:cs="Times New Roman"/>
                <w:b/>
              </w:rPr>
              <w:t>Раздел 3. Растения в природных сообществах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Растения и среда обитания. Основные экологические факторы и их влияние на растения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https://interneturok.ru/lesson/biology/6-klass/prirodnye-soobschestva/osnovnye-ekologicheskie-faktory-i-ih-vliyanie-na-rasteniya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Основные экологические группы растений.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https://interneturok.ru/lesson/biology/6-klass/prirodnye-soobschestva/osnovnye-</w:t>
            </w:r>
            <w:r w:rsidRPr="00894022">
              <w:rPr>
                <w:rFonts w:ascii="Times New Roman" w:hAnsi="Times New Roman" w:cs="Times New Roman"/>
              </w:rPr>
              <w:lastRenderedPageBreak/>
              <w:t>ekologicheskie-gruppy-rasteniy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Лабораторная работа «Особенности строения растений разных экологических групп».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Растительные сообщества.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https://interneturok.ru/lesson/biology/6-klass/prirodnye-soobschestva/rastitelnye-soobschestva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Воздействие человека на растения. Охрана растений.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https://interneturok.ru/lesson/biology/6-klass/evolyutsiya-rasteniy/vliyanie-cheloveka-na-rastitelnyy-mir-ohrana-rasteniy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Экскурсия Природное сообщество и влияние на него деятельности человека.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89C">
              <w:rPr>
                <w:rFonts w:ascii="Times New Roman" w:hAnsi="Times New Roman" w:cs="Times New Roman"/>
                <w:b/>
              </w:rPr>
              <w:t>Раздел 4. Царство Бактерии (3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 xml:space="preserve">Бактерии — </w:t>
            </w:r>
            <w:proofErr w:type="spellStart"/>
            <w:r w:rsidRPr="004B289C">
              <w:t>доядерные</w:t>
            </w:r>
            <w:proofErr w:type="spellEnd"/>
            <w:r w:rsidRPr="004B289C">
              <w:t xml:space="preserve"> организмы. Строение и жизнедеятельность бактерий.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https://urok.1sept.ru/articles/560919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Значение бактерий в природных сообществах и в жизни человека.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https://interneturok.ru/lesson/biology/5-klass/tsarstvo-bakterii/rol-bakteriy-v-prirode-i-zhizni-cheloveka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Болезнетворные бактерии. Меры борьбы с болезнетворными бактериями, принципы гигиены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https://itest.kz/ru/ent/biologiya/7-klass/lecture/boleznetvornye-bakterii-i-mery-borby-s-nimi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89C">
              <w:rPr>
                <w:rFonts w:ascii="Times New Roman" w:hAnsi="Times New Roman" w:cs="Times New Roman"/>
                <w:b/>
              </w:rPr>
              <w:t>Царство Грибы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Общая характеристика грибов.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https://interneturok.ru/lesson/biology/5-klass/tsarstvo-griby/obschaya-harakteristika-gribov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Шляпочные грибы. Лабораторная работа «Строение плодовых тел шляпочных грибов».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https://interneturok.ru/lesson/biology/5-klass/effektivnye-kursy/griby-ih-obschaya-harakteristika-stroenie-i-zhiznedeyatelnost-rol-gribov-v-prirode-i-zhizni-cheloveka-shlyapochnye-griby-chast-10-rol-gribov-v-prirode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Плесневые грибы и дрожжи. Лабораторная работа</w:t>
            </w:r>
            <w:r>
              <w:t xml:space="preserve"> </w:t>
            </w:r>
            <w:r w:rsidRPr="0007184D">
              <w:t>«Строение дрожжей»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https://interneturok.ru/lesson/biology/5-klass/tsarstvo-griby/plesnevye-griby-i-drozhzhi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Грибы-паразиты.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https://interneturok.ru/lesson/biology/5-klass/tsarstvo-griby/griby-parazity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Лишайники.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894022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4022">
              <w:rPr>
                <w:rFonts w:ascii="Times New Roman" w:hAnsi="Times New Roman" w:cs="Times New Roman"/>
              </w:rPr>
              <w:t>https://interneturok.ru/lesson/biology/5-klass/tsarstvo-rasteniya/lishayniki</w:t>
            </w:r>
          </w:p>
        </w:tc>
      </w:tr>
      <w:tr w:rsidR="007331AB" w:rsidRPr="004B289C" w:rsidTr="00115167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9C">
              <w:t>Обобщение по теме «Царство Грибы»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376486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76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AB" w:rsidRPr="004B289C" w:rsidRDefault="007331AB" w:rsidP="001151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1AB" w:rsidRDefault="007331AB" w:rsidP="007331AB">
      <w:pPr>
        <w:widowControl w:val="0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AB" w:rsidRDefault="007331AB" w:rsidP="007331AB">
      <w:pPr>
        <w:widowControl w:val="0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AB" w:rsidRDefault="007331AB" w:rsidP="007331AB">
      <w:pPr>
        <w:widowControl w:val="0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AB" w:rsidRDefault="007331AB" w:rsidP="007331AB">
      <w:pPr>
        <w:widowControl w:val="0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AB" w:rsidRDefault="007331AB" w:rsidP="007331AB"/>
    <w:p w:rsidR="00000000" w:rsidRDefault="00BE3392"/>
    <w:sectPr w:rsidR="00000000" w:rsidSect="006E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1AB"/>
    <w:rsid w:val="007331AB"/>
    <w:rsid w:val="00B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31AB"/>
    <w:pPr>
      <w:suppressAutoHyphens/>
      <w:spacing w:after="140"/>
    </w:pPr>
    <w:rPr>
      <w:rFonts w:ascii="Liberation Serif" w:eastAsia="Times New Roman" w:hAnsi="Liberation Serif" w:cs="Liberation Serif"/>
      <w:kern w:val="2"/>
      <w:sz w:val="24"/>
      <w:szCs w:val="24"/>
      <w:lang w:val="en-IE" w:eastAsia="zh-CN"/>
    </w:rPr>
  </w:style>
  <w:style w:type="character" w:customStyle="1" w:styleId="a4">
    <w:name w:val="Основной текст Знак"/>
    <w:basedOn w:val="a0"/>
    <w:link w:val="a3"/>
    <w:uiPriority w:val="99"/>
    <w:rsid w:val="007331AB"/>
    <w:rPr>
      <w:rFonts w:ascii="Liberation Serif" w:eastAsia="Times New Roman" w:hAnsi="Liberation Serif" w:cs="Liberation Serif"/>
      <w:kern w:val="2"/>
      <w:sz w:val="24"/>
      <w:szCs w:val="24"/>
      <w:lang w:val="en-IE" w:eastAsia="zh-CN"/>
    </w:rPr>
  </w:style>
  <w:style w:type="character" w:styleId="a5">
    <w:name w:val="Hyperlink"/>
    <w:basedOn w:val="a0"/>
    <w:uiPriority w:val="99"/>
    <w:rsid w:val="007331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biology/5-klass/tsarstvo-rasteniya/paporotnikoobrazny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3953</Words>
  <Characters>22533</Characters>
  <Application>Microsoft Office Word</Application>
  <DocSecurity>0</DocSecurity>
  <Lines>187</Lines>
  <Paragraphs>52</Paragraphs>
  <ScaleCrop>false</ScaleCrop>
  <Company/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2023-10-22T08:54:00Z</dcterms:created>
  <dcterms:modified xsi:type="dcterms:W3CDTF">2023-10-22T08:56:00Z</dcterms:modified>
</cp:coreProperties>
</file>