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CB" w:rsidRDefault="001815CB" w:rsidP="001815CB">
      <w:r>
        <w:rPr>
          <w:noProof/>
        </w:rPr>
        <w:drawing>
          <wp:inline distT="0" distB="0" distL="0" distR="0">
            <wp:extent cx="5939790" cy="8166100"/>
            <wp:effectExtent l="19050" t="0" r="3810" b="0"/>
            <wp:docPr id="1" name="Рисунок 1" descr="E0BBE0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0BBE03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5CB" w:rsidRDefault="001815CB" w:rsidP="00F7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CB" w:rsidRDefault="001815CB" w:rsidP="00F7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CB" w:rsidRDefault="001815CB" w:rsidP="00F7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15CB" w:rsidRDefault="001815CB" w:rsidP="00F732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650" w:rsidRDefault="009A4650" w:rsidP="00F7322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</w:p>
    <w:p w:rsidR="009A4650" w:rsidRDefault="009A4650" w:rsidP="00F73227">
      <w:pP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Естественно- научная грамотность.</w:t>
      </w:r>
    </w:p>
    <w:p w:rsidR="00F73227" w:rsidRPr="001831C5" w:rsidRDefault="00F73227" w:rsidP="00F73227">
      <w:pPr>
        <w:spacing w:after="0"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Рабочая программа внеурочной деятельности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 по химии «Решение химических задач» для 11 класса разработа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на на основе 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 примерной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программы по химии 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 для среднего общего образования.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     Химическое образование занимало и занимает одно из ведущих мест в системе общего образования, что определяется безусловной практической значимостью химии, ее возможностями в познании основных методов изучения природы, фундаментальных научных теорий и закономерностей.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     Решение расчетных задач занимает важное место в изучении основ химической науки. При решении задач происходит более глубокое и полное усвоение учебного материала, вырабатываются навыки практического применения имеющихся знаний, развиваются способности к самостоятельной работе, происходит формирование умения логически мыслить, использовать приемы анализа и синтеза, находить взаимосвязь между объектами и явлениями. В этом отношении решение задач является необходимым компонентом при изучении такой науки, как химия.</w:t>
      </w:r>
    </w:p>
    <w:p w:rsidR="00F73227" w:rsidRDefault="00F73227" w:rsidP="00F7322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     Решение задач – не самоцель, а метод познания веществ и их свойств, совершенствования и закрепления знаний учащихся. Через решение задач осуществляется связь теории с практикой, воспитываются трудолюбие, самостоятельность и целеустремленность, формируются рациональные приемы мышления. Умение решать задачи является одним из показателей уровня развития химического мышления, глубины усвоения ими учебного материала.</w:t>
      </w:r>
    </w:p>
    <w:p w:rsidR="00F73227" w:rsidRPr="001C7555" w:rsidRDefault="00F73227" w:rsidP="00F73227">
      <w:pPr>
        <w:suppressAutoHyphens/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учебного предмета</w:t>
      </w:r>
    </w:p>
    <w:p w:rsidR="00F73227" w:rsidRPr="001C7555" w:rsidRDefault="00F73227" w:rsidP="00F73227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@Arial Unicode MS" w:hAnsi="Times New Roman" w:cs="Times New Roman"/>
          <w:b/>
          <w:color w:val="000000"/>
          <w:sz w:val="28"/>
          <w:szCs w:val="28"/>
        </w:rPr>
        <w:t>:</w:t>
      </w:r>
    </w:p>
    <w:p w:rsidR="00F73227" w:rsidRPr="001C7555" w:rsidRDefault="00F73227" w:rsidP="00F73227">
      <w:pPr>
        <w:numPr>
          <w:ilvl w:val="0"/>
          <w:numId w:val="7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sz w:val="28"/>
          <w:szCs w:val="28"/>
        </w:rPr>
        <w:t xml:space="preserve">Чувства гордости за российскую химическую науку и осознание российской гражданской идентичности — </w:t>
      </w:r>
      <w:r w:rsidRPr="001C7555">
        <w:rPr>
          <w:rFonts w:ascii="Times New Roman" w:hAnsi="Times New Roman" w:cs="Times New Roman"/>
          <w:i/>
          <w:sz w:val="28"/>
          <w:szCs w:val="28"/>
        </w:rPr>
        <w:t>в ценностно-ориентационной сфере</w:t>
      </w:r>
      <w:r w:rsidRPr="001C7555">
        <w:rPr>
          <w:rFonts w:ascii="Times New Roman" w:hAnsi="Times New Roman" w:cs="Times New Roman"/>
          <w:sz w:val="28"/>
          <w:szCs w:val="28"/>
        </w:rPr>
        <w:t>;</w:t>
      </w:r>
    </w:p>
    <w:p w:rsidR="00F73227" w:rsidRPr="001C7555" w:rsidRDefault="00F73227" w:rsidP="00F73227">
      <w:pPr>
        <w:numPr>
          <w:ilvl w:val="0"/>
          <w:numId w:val="71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sz w:val="28"/>
          <w:szCs w:val="28"/>
        </w:rPr>
        <w:t xml:space="preserve">осознавать необходимость своей познавательной деятельности и умение управлять ею, готовность и способность к самообразованию на протяжении всей жизни; понимание важности непрерывного образования как фактору успешной профессиональной и общественной деятельности; — </w:t>
      </w:r>
      <w:r w:rsidRPr="001C7555">
        <w:rPr>
          <w:rFonts w:ascii="Times New Roman" w:hAnsi="Times New Roman" w:cs="Times New Roman"/>
          <w:i/>
          <w:sz w:val="28"/>
          <w:szCs w:val="28"/>
        </w:rPr>
        <w:t>в познавательной</w:t>
      </w:r>
      <w:r w:rsidRPr="001C7555">
        <w:rPr>
          <w:rFonts w:ascii="Times New Roman" w:hAnsi="Times New Roman" w:cs="Times New Roman"/>
          <w:sz w:val="28"/>
          <w:szCs w:val="28"/>
        </w:rPr>
        <w:t xml:space="preserve"> (когнитивной, интеллектуальной) </w:t>
      </w:r>
      <w:r w:rsidRPr="001C7555">
        <w:rPr>
          <w:rFonts w:ascii="Times New Roman" w:hAnsi="Times New Roman" w:cs="Times New Roman"/>
          <w:i/>
          <w:sz w:val="28"/>
          <w:szCs w:val="28"/>
        </w:rPr>
        <w:t xml:space="preserve">сфере  </w:t>
      </w:r>
    </w:p>
    <w:p w:rsidR="00F73227" w:rsidRPr="001C7555" w:rsidRDefault="00F73227" w:rsidP="00F73227">
      <w:pPr>
        <w:numPr>
          <w:ilvl w:val="0"/>
          <w:numId w:val="71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sz w:val="28"/>
          <w:szCs w:val="28"/>
        </w:rPr>
        <w:lastRenderedPageBreak/>
        <w:t xml:space="preserve">готовность к осознанному выбору дальнейшей образовательной траектории или сферы профессиональной деятельности — </w:t>
      </w:r>
      <w:r w:rsidRPr="001C7555">
        <w:rPr>
          <w:rFonts w:ascii="Times New Roman" w:hAnsi="Times New Roman" w:cs="Times New Roman"/>
          <w:i/>
          <w:sz w:val="28"/>
          <w:szCs w:val="28"/>
        </w:rPr>
        <w:t>в трудовой сфере</w:t>
      </w:r>
      <w:r w:rsidRPr="001C7555">
        <w:rPr>
          <w:rFonts w:ascii="Times New Roman" w:hAnsi="Times New Roman" w:cs="Times New Roman"/>
          <w:sz w:val="28"/>
          <w:szCs w:val="28"/>
        </w:rPr>
        <w:t>;</w:t>
      </w:r>
    </w:p>
    <w:p w:rsidR="00F73227" w:rsidRPr="001C7555" w:rsidRDefault="00F73227" w:rsidP="00F73227">
      <w:pPr>
        <w:numPr>
          <w:ilvl w:val="0"/>
          <w:numId w:val="71"/>
        </w:num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555">
        <w:rPr>
          <w:rFonts w:ascii="Times New Roman" w:hAnsi="Times New Roman" w:cs="Times New Roman"/>
          <w:sz w:val="28"/>
          <w:szCs w:val="28"/>
        </w:rPr>
        <w:t xml:space="preserve">неприятие вредных привычек (курения, употребления алкоголя и наркотиков) на основе знаний о токсическом и наркотическом действии веществ — </w:t>
      </w:r>
      <w:r w:rsidRPr="001C7555">
        <w:rPr>
          <w:rFonts w:ascii="Times New Roman" w:hAnsi="Times New Roman" w:cs="Times New Roman"/>
          <w:i/>
          <w:sz w:val="28"/>
          <w:szCs w:val="28"/>
        </w:rPr>
        <w:t xml:space="preserve">в сфере </w:t>
      </w:r>
      <w:proofErr w:type="spellStart"/>
      <w:r w:rsidRPr="001C7555">
        <w:rPr>
          <w:rFonts w:ascii="Times New Roman" w:hAnsi="Times New Roman" w:cs="Times New Roman"/>
          <w:i/>
          <w:sz w:val="28"/>
          <w:szCs w:val="28"/>
        </w:rPr>
        <w:t>здоровьесбережения</w:t>
      </w:r>
      <w:proofErr w:type="spellEnd"/>
      <w:r w:rsidRPr="001C7555">
        <w:rPr>
          <w:rFonts w:ascii="Times New Roman" w:hAnsi="Times New Roman" w:cs="Times New Roman"/>
          <w:i/>
          <w:sz w:val="28"/>
          <w:szCs w:val="28"/>
        </w:rPr>
        <w:t xml:space="preserve"> и безопасного образа жизни</w:t>
      </w:r>
      <w:r w:rsidRPr="001C7555">
        <w:rPr>
          <w:rFonts w:ascii="Times New Roman" w:hAnsi="Times New Roman" w:cs="Times New Roman"/>
          <w:sz w:val="28"/>
          <w:szCs w:val="28"/>
        </w:rPr>
        <w:t>;</w:t>
      </w:r>
    </w:p>
    <w:p w:rsidR="00F73227" w:rsidRDefault="00F73227" w:rsidP="00F73227">
      <w:pPr>
        <w:spacing w:line="360" w:lineRule="auto"/>
        <w:ind w:firstLine="360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</w:t>
      </w: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 xml:space="preserve"> результаты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C7555">
        <w:rPr>
          <w:rFonts w:ascii="Times New Roman" w:hAnsi="Times New Roman" w:cs="Times New Roman"/>
          <w:sz w:val="28"/>
          <w:szCs w:val="28"/>
        </w:rPr>
        <w:t>Использование</w:t>
      </w:r>
      <w:r w:rsidRPr="001C75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C7555">
        <w:rPr>
          <w:rFonts w:ascii="Times New Roman" w:hAnsi="Times New Roman" w:cs="Times New Roman"/>
          <w:sz w:val="28"/>
          <w:szCs w:val="28"/>
        </w:rPr>
        <w:t xml:space="preserve">основных методов познания (определение источников учебной и научной информации, получение этой информации, её анализ, и умозаключения на его основе, изготовление и презентация информационного продукта; проведение эксперимента, в том числе и в процессе исследовательской деятельности, моделирование изучаемых объектов, наблюдение за ними, их измерение, фиксация результатов) и их </w:t>
      </w:r>
      <w:r w:rsidRPr="001C7555">
        <w:rPr>
          <w:rFonts w:ascii="Times New Roman" w:hAnsi="Times New Roman" w:cs="Times New Roman"/>
          <w:i/>
          <w:sz w:val="28"/>
          <w:szCs w:val="28"/>
        </w:rPr>
        <w:t>применение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для понимания различных сторон окружающей действительности;</w:t>
      </w:r>
      <w:proofErr w:type="gramEnd"/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владение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основными интеллектуальными операциями (анализ и синтез, сравнение и систематизация, обобщение и конкретизация, классификация и поиск аналогов, выявление причинно-следственных связей, формулировка гипотез, их проверка и формулировка выводов);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 xml:space="preserve">познание </w:t>
      </w:r>
      <w:r w:rsidRPr="001C7555">
        <w:rPr>
          <w:rFonts w:ascii="Times New Roman" w:hAnsi="Times New Roman" w:cs="Times New Roman"/>
          <w:sz w:val="28"/>
          <w:szCs w:val="28"/>
        </w:rPr>
        <w:t xml:space="preserve">объектов окружающего мира в плане восхождения от абстрактного к </w:t>
      </w:r>
      <w:proofErr w:type="gramStart"/>
      <w:r w:rsidRPr="001C7555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  <w:r w:rsidRPr="001C7555">
        <w:rPr>
          <w:rFonts w:ascii="Times New Roman" w:hAnsi="Times New Roman" w:cs="Times New Roman"/>
          <w:sz w:val="28"/>
          <w:szCs w:val="28"/>
        </w:rPr>
        <w:t xml:space="preserve"> (от общего через частное к единичному);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 xml:space="preserve">способность </w:t>
      </w:r>
      <w:r w:rsidRPr="001C7555">
        <w:rPr>
          <w:rFonts w:ascii="Times New Roman" w:hAnsi="Times New Roman" w:cs="Times New Roman"/>
          <w:sz w:val="28"/>
          <w:szCs w:val="28"/>
        </w:rPr>
        <w:t>выдвигать идеи и находить средства, необходимые для их достижения;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формулировать цели и определять задачи в своей познавательной деятельности, определять средства для достижения целей и решения задач;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lastRenderedPageBreak/>
        <w:t>определять</w:t>
      </w:r>
      <w:r w:rsidRPr="001C7555">
        <w:rPr>
          <w:rFonts w:ascii="Times New Roman" w:hAnsi="Times New Roman" w:cs="Times New Roman"/>
          <w:sz w:val="28"/>
          <w:szCs w:val="28"/>
        </w:rPr>
        <w:t xml:space="preserve"> разнообразные источники получения необходимой химической информации, установление соответствия содержания и формы представления информационного продукта аудитории; 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готовность</w:t>
      </w:r>
      <w:r w:rsidRPr="001C7555">
        <w:rPr>
          <w:rFonts w:ascii="Times New Roman" w:hAnsi="Times New Roman" w:cs="Times New Roman"/>
          <w:sz w:val="28"/>
          <w:szCs w:val="28"/>
        </w:rPr>
        <w:t xml:space="preserve"> к коммуникации (представлять результаты собственной познавательной деятельности, слышать и слушать оппонентов, корректировать собственную позицию);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73227" w:rsidRPr="001C7555" w:rsidRDefault="00F73227" w:rsidP="00F73227">
      <w:pPr>
        <w:numPr>
          <w:ilvl w:val="0"/>
          <w:numId w:val="72"/>
        </w:numPr>
        <w:suppressAutoHyphens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владение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F73227" w:rsidRPr="001C7555" w:rsidRDefault="00F73227" w:rsidP="00F73227">
      <w:pPr>
        <w:spacing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>Предметны</w:t>
      </w:r>
      <w:r w:rsidRPr="001C7555">
        <w:rPr>
          <w:rFonts w:ascii="Times New Roman" w:hAnsi="Times New Roman" w:cs="Times New Roman"/>
          <w:sz w:val="28"/>
          <w:szCs w:val="28"/>
        </w:rPr>
        <w:t>е</w:t>
      </w:r>
      <w:r w:rsidRPr="001C7555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proofErr w:type="gramStart"/>
      <w:r w:rsidRPr="001C75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73227" w:rsidRPr="001C7555" w:rsidRDefault="00F73227" w:rsidP="00F73227">
      <w:pPr>
        <w:numPr>
          <w:ilvl w:val="0"/>
          <w:numId w:val="73"/>
        </w:numPr>
        <w:tabs>
          <w:tab w:val="left" w:pos="426"/>
        </w:tabs>
        <w:suppressAutoHyphens/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 xml:space="preserve">В познавательной сфере: 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 xml:space="preserve">знание </w:t>
      </w:r>
      <w:r w:rsidRPr="001C7555">
        <w:rPr>
          <w:rFonts w:ascii="Times New Roman" w:hAnsi="Times New Roman" w:cs="Times New Roman"/>
          <w:sz w:val="28"/>
          <w:szCs w:val="28"/>
        </w:rPr>
        <w:t>(</w:t>
      </w:r>
      <w:r w:rsidRPr="001C7555">
        <w:rPr>
          <w:rFonts w:ascii="Times New Roman" w:hAnsi="Times New Roman" w:cs="Times New Roman"/>
          <w:i/>
          <w:sz w:val="28"/>
          <w:szCs w:val="28"/>
        </w:rPr>
        <w:t>понимание</w:t>
      </w:r>
      <w:r w:rsidRPr="001C7555">
        <w:rPr>
          <w:rFonts w:ascii="Times New Roman" w:hAnsi="Times New Roman" w:cs="Times New Roman"/>
          <w:sz w:val="28"/>
          <w:szCs w:val="28"/>
        </w:rPr>
        <w:t>) терминов, основных законов и важнейших теорий курса органической и общей химии;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наблюдать, описывать, фиксировать результаты и делать выводы на основе демонстрационных и самостоятельно проведённых экспериментов, используя для этого родной (русский или иной) язык и язык химии;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lastRenderedPageBreak/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классифицировать химические элементы, простые вещества, неорганические и органические соединения, химические процессы;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характеризовать общие свойства, получение и применение   изученных классы неорганических и органических веществ и их важнейших представителей;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описывать</w:t>
      </w:r>
      <w:r w:rsidRPr="001C7555">
        <w:rPr>
          <w:rFonts w:ascii="Times New Roman" w:hAnsi="Times New Roman" w:cs="Times New Roman"/>
          <w:sz w:val="28"/>
          <w:szCs w:val="28"/>
        </w:rPr>
        <w:t xml:space="preserve"> конкретные химические реакции, условия их проведения и управления химическими процессами;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проводить самостоятельный химический эксперимент и наблюдать демонстрационный эксперимент, фиксировать результаты и делать выводы и заключения по результатам;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 xml:space="preserve">прогнозировать </w:t>
      </w:r>
      <w:r w:rsidRPr="001C7555">
        <w:rPr>
          <w:rFonts w:ascii="Times New Roman" w:hAnsi="Times New Roman" w:cs="Times New Roman"/>
          <w:sz w:val="28"/>
          <w:szCs w:val="28"/>
        </w:rPr>
        <w:t>свойства неизученных веществ по аналогии со свойствами изученных на основе знания химических закономерностей;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определять</w:t>
      </w:r>
      <w:r w:rsidRPr="001C7555">
        <w:rPr>
          <w:rFonts w:ascii="Times New Roman" w:hAnsi="Times New Roman" w:cs="Times New Roman"/>
          <w:sz w:val="28"/>
          <w:szCs w:val="28"/>
        </w:rPr>
        <w:t xml:space="preserve"> источники химической информации, получать её, проводить анализ, изготавливать информационный продукт и представлять его;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-76" w:firstLine="76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уметь пользоваться о</w:t>
      </w:r>
      <w:r w:rsidRPr="001C7555">
        <w:rPr>
          <w:rFonts w:ascii="Times New Roman" w:hAnsi="Times New Roman" w:cs="Times New Roman"/>
          <w:sz w:val="28"/>
          <w:szCs w:val="28"/>
        </w:rPr>
        <w:t xml:space="preserve">бязательными справочными материалами: Периодической системой химических элементов Д. И. Менделеева, таблицей растворимости, </w:t>
      </w:r>
      <w:proofErr w:type="gramStart"/>
      <w:r w:rsidRPr="001C7555">
        <w:rPr>
          <w:rFonts w:ascii="Times New Roman" w:hAnsi="Times New Roman" w:cs="Times New Roman"/>
          <w:sz w:val="28"/>
          <w:szCs w:val="28"/>
        </w:rPr>
        <w:t>электрохимическим</w:t>
      </w:r>
      <w:proofErr w:type="gramEnd"/>
      <w:r w:rsidRPr="001C7555">
        <w:rPr>
          <w:rFonts w:ascii="Times New Roman" w:hAnsi="Times New Roman" w:cs="Times New Roman"/>
          <w:sz w:val="28"/>
          <w:szCs w:val="28"/>
        </w:rPr>
        <w:t xml:space="preserve"> рядом напряжений металлов, рядом </w:t>
      </w:r>
      <w:proofErr w:type="spellStart"/>
      <w:r w:rsidRPr="001C7555">
        <w:rPr>
          <w:rFonts w:ascii="Times New Roman" w:hAnsi="Times New Roman" w:cs="Times New Roman"/>
          <w:sz w:val="28"/>
          <w:szCs w:val="28"/>
        </w:rPr>
        <w:t>электроотрицательности</w:t>
      </w:r>
      <w:proofErr w:type="spellEnd"/>
      <w:r w:rsidRPr="001C7555">
        <w:rPr>
          <w:rFonts w:ascii="Times New Roman" w:hAnsi="Times New Roman" w:cs="Times New Roman"/>
          <w:sz w:val="28"/>
          <w:szCs w:val="28"/>
        </w:rPr>
        <w:t xml:space="preserve"> — для характеристики строения, состава и свойств атомов химических элементов </w:t>
      </w:r>
      <w:r w:rsidRPr="001C75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C7555">
        <w:rPr>
          <w:rFonts w:ascii="Times New Roman" w:hAnsi="Times New Roman" w:cs="Times New Roman"/>
          <w:sz w:val="28"/>
          <w:szCs w:val="28"/>
        </w:rPr>
        <w:t>—</w:t>
      </w:r>
      <w:r w:rsidRPr="001C755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C7555">
        <w:rPr>
          <w:rFonts w:ascii="Times New Roman" w:hAnsi="Times New Roman" w:cs="Times New Roman"/>
          <w:sz w:val="28"/>
          <w:szCs w:val="28"/>
        </w:rPr>
        <w:t xml:space="preserve"> периодов и образованных ими простых и сложных веществ;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0" w:firstLine="0"/>
        <w:rPr>
          <w:rFonts w:ascii="Times New Roman" w:hAnsi="Times New Roman" w:cs="Times New Roman"/>
          <w:i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установление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зависимости свойств и применения важнейших органических соединений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молекул неорганических и органических веществ;</w:t>
      </w:r>
    </w:p>
    <w:p w:rsidR="00F73227" w:rsidRPr="001C7555" w:rsidRDefault="00F73227" w:rsidP="00F73227">
      <w:pPr>
        <w:numPr>
          <w:ilvl w:val="1"/>
          <w:numId w:val="74"/>
        </w:numPr>
        <w:tabs>
          <w:tab w:val="left" w:pos="426"/>
        </w:tabs>
        <w:suppressAutoHyphens/>
        <w:spacing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i/>
          <w:sz w:val="28"/>
          <w:szCs w:val="28"/>
        </w:rPr>
        <w:lastRenderedPageBreak/>
        <w:t>понимание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химической картины мира как неотъемлемой части целостной научной картины мира.</w:t>
      </w:r>
    </w:p>
    <w:p w:rsidR="00F73227" w:rsidRPr="001C7555" w:rsidRDefault="00F73227" w:rsidP="00F73227">
      <w:pPr>
        <w:numPr>
          <w:ilvl w:val="0"/>
          <w:numId w:val="73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>В ценностно-ориентационной сфере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— формирование собственной позиции при оценке последствий для окружающей среды деятельности человека, связанной с производством и переработкой химических продуктов;</w:t>
      </w:r>
    </w:p>
    <w:p w:rsidR="00F73227" w:rsidRPr="001C7555" w:rsidRDefault="00F73227" w:rsidP="00F73227">
      <w:pPr>
        <w:numPr>
          <w:ilvl w:val="0"/>
          <w:numId w:val="73"/>
        </w:numPr>
        <w:suppressAutoHyphens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>В трудовой сфере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— </w:t>
      </w:r>
      <w:r w:rsidRPr="001C7555">
        <w:rPr>
          <w:rFonts w:ascii="Times New Roman" w:hAnsi="Times New Roman" w:cs="Times New Roman"/>
          <w:i/>
          <w:sz w:val="28"/>
          <w:szCs w:val="28"/>
        </w:rPr>
        <w:t xml:space="preserve">проведение </w:t>
      </w:r>
      <w:r w:rsidRPr="001C7555">
        <w:rPr>
          <w:rFonts w:ascii="Times New Roman" w:hAnsi="Times New Roman" w:cs="Times New Roman"/>
          <w:sz w:val="28"/>
          <w:szCs w:val="28"/>
        </w:rPr>
        <w:t xml:space="preserve">химического эксперимента; </w:t>
      </w:r>
      <w:r w:rsidRPr="001C7555">
        <w:rPr>
          <w:rFonts w:ascii="Times New Roman" w:hAnsi="Times New Roman" w:cs="Times New Roman"/>
          <w:i/>
          <w:sz w:val="28"/>
          <w:szCs w:val="28"/>
        </w:rPr>
        <w:t xml:space="preserve">развитие </w:t>
      </w:r>
      <w:r w:rsidRPr="001C7555">
        <w:rPr>
          <w:rFonts w:ascii="Times New Roman" w:hAnsi="Times New Roman" w:cs="Times New Roman"/>
          <w:sz w:val="28"/>
          <w:szCs w:val="28"/>
        </w:rPr>
        <w:t xml:space="preserve">навыков учебной, проектно-исследовательской и творческой деятельности при выполнении </w:t>
      </w:r>
      <w:proofErr w:type="gramStart"/>
      <w:r w:rsidRPr="001C7555">
        <w:rPr>
          <w:rFonts w:ascii="Times New Roman" w:hAnsi="Times New Roman" w:cs="Times New Roman"/>
          <w:sz w:val="28"/>
          <w:szCs w:val="28"/>
        </w:rPr>
        <w:t>индивидуального проекта</w:t>
      </w:r>
      <w:proofErr w:type="gramEnd"/>
      <w:r w:rsidRPr="001C7555">
        <w:rPr>
          <w:rFonts w:ascii="Times New Roman" w:hAnsi="Times New Roman" w:cs="Times New Roman"/>
          <w:sz w:val="28"/>
          <w:szCs w:val="28"/>
        </w:rPr>
        <w:t xml:space="preserve"> по химии;</w:t>
      </w:r>
    </w:p>
    <w:p w:rsidR="00F73227" w:rsidRPr="0073259D" w:rsidRDefault="00F73227" w:rsidP="00F73227">
      <w:pPr>
        <w:numPr>
          <w:ilvl w:val="0"/>
          <w:numId w:val="73"/>
        </w:numPr>
        <w:suppressAutoHyphens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C7555">
        <w:rPr>
          <w:rFonts w:ascii="Times New Roman" w:hAnsi="Times New Roman" w:cs="Times New Roman"/>
          <w:b/>
          <w:sz w:val="28"/>
          <w:szCs w:val="28"/>
        </w:rPr>
        <w:t>В сфере здорового образа ж</w:t>
      </w:r>
      <w:r w:rsidRPr="001C7555">
        <w:rPr>
          <w:rFonts w:ascii="Times New Roman" w:hAnsi="Times New Roman" w:cs="Times New Roman"/>
          <w:sz w:val="28"/>
          <w:szCs w:val="28"/>
        </w:rPr>
        <w:t xml:space="preserve">изни — </w:t>
      </w:r>
      <w:r w:rsidRPr="001C7555">
        <w:rPr>
          <w:rFonts w:ascii="Times New Roman" w:hAnsi="Times New Roman" w:cs="Times New Roman"/>
          <w:i/>
          <w:sz w:val="28"/>
          <w:szCs w:val="28"/>
        </w:rPr>
        <w:t>соблюдение</w:t>
      </w:r>
      <w:r w:rsidRPr="001C7555">
        <w:rPr>
          <w:rFonts w:ascii="Times New Roman" w:hAnsi="Times New Roman" w:cs="Times New Roman"/>
          <w:sz w:val="28"/>
          <w:szCs w:val="28"/>
        </w:rPr>
        <w:t xml:space="preserve"> правил безопасного обращения с веществами, материалами; оказание первой помощи при отравлениях, ожогах и травмах, полученных в результате нарушения правил техники безопасности при работе с веществами и лабораторным оборудованием.</w:t>
      </w:r>
    </w:p>
    <w:p w:rsidR="00F73227" w:rsidRPr="00A90227" w:rsidRDefault="00F73227" w:rsidP="00F7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С</w:t>
      </w: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одержание учебного курса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1. Расчеты по химическим формулам и уравнениям химических реакций (12 ч)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Основные количественные характеристики вещества: количество вещества, масса, объем.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Массовая, объемная и молярная доля вещества в смеси. Массовая доля элемента в соединении.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Простейшая или эмпирическая формула. Истинная или молекулярная формула.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Химическое уравнение, термохимическое уравнение, тепловой эффект химической реакции.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Стехиометрические расчеты. Выход продукта реакции.</w:t>
      </w:r>
    </w:p>
    <w:p w:rsidR="00F73227" w:rsidRPr="00B46BDC" w:rsidRDefault="00F73227" w:rsidP="00F7322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  Тема 2. Строение атома и строение вещества (3 ч)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Ядро: протоны и нейтроны. Изотопы. Электроны. Электронная оболочка. Энергетический уровень. Особенности строения электронных оболочек атомов элементов 4-го и 5-го периодов периодической системы Д. И. Менделеева (переходных элементов). Понятие об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орбиталях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s</w:t>
      </w:r>
      <w:proofErr w:type="spellEnd"/>
      <w:r w:rsidRPr="00B46BDC">
        <w:rPr>
          <w:rFonts w:ascii="Times New Roman" w:eastAsia="Times New Roman" w:hAnsi="Times New Roman" w:cs="Times New Roman"/>
          <w:i/>
          <w:iCs/>
          <w:color w:val="000000"/>
          <w:sz w:val="28"/>
        </w:rPr>
        <w:t>- 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и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р-орбитали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>. Электронные конфигурации атомов химических элементов.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3. Химические реакции (8 ч)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 Реакции соединения, разложения, замещения и обмена в неорганической и органической химии. Реакции экз</w:t>
      </w:r>
      <w:proofErr w:type="gram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о-</w:t>
      </w:r>
      <w:proofErr w:type="gramEnd"/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 и эндотермические. Тепловой эффект 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lastRenderedPageBreak/>
        <w:t>химической реакции и термохимические уравнения. Реакции горения, как частный случай экзотермических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>реакций.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Скорость химической реакции. Зависимость скорости химической реакции от природы реагирующих веществ, концентрации, температуры, площади поверхности соприкосновения и катализатора. Реакции гомо- и гетерогенные. Понятие о катализе и катализаторах. Ферменты как биологические катализаторы, особенности их функционирования.  Необратимые и обратимые химические реакции. Состояние химического равновесия для обратимых химических реакций. Способы смещения химического равновесия. Теория электролитическая диссоциация. Кислоты, основания и соли с точки зрения теории электролитической диссоциации.   Необратимый гидролиз. Обратимый гидролиз солей.  Степень окисления. Определение степени окисления по формуле соединения. Понятие об окислительно-восстановительных реакциях. Окисление и восстановление, окислитель и восстановитель.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Электролиз как окислительно-восстановительный процесс. Электролиз расплавов и растворов.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4. Неорганическая химия (4 ч)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Взаимодействие металлов с неметаллами (хлором, серой и кислородом). Взаимодействие щелочных и щелочноземельных металлов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  Сравнительная характеристика галогенов как наиболее типичных представителей неметаллов. Окислительные свойства неметаллов (взаимодействие с металлами и водородом). Восстановительные свойства неметаллов (взаимодействие с более электроотрицательными неметаллами и сложными веществами-окислителями).  Классификация кислот. Химические свойства кислот: взаимодействие с металлами, оксидами металлов,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гидроксидами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 металлов, солями, спиртами (реакция этерификации). Особые свойства азотной и концентрированной серной кислоты.   Основания, их классификация. Химические свойства оснований: взаимодействие с кислотами, кислотными оксидами и солями. Разложение нерастворимых оснований.</w:t>
      </w:r>
      <w:r w:rsidRPr="00B46BD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Классификация солей: </w:t>
      </w:r>
      <w:proofErr w:type="gramStart"/>
      <w:r w:rsidRPr="00B46BDC">
        <w:rPr>
          <w:rFonts w:ascii="Times New Roman" w:eastAsia="Times New Roman" w:hAnsi="Times New Roman" w:cs="Times New Roman"/>
          <w:color w:val="000000"/>
          <w:sz w:val="28"/>
        </w:rPr>
        <w:t>средние</w:t>
      </w:r>
      <w:proofErr w:type="gramEnd"/>
      <w:r w:rsidRPr="00B46BDC">
        <w:rPr>
          <w:rFonts w:ascii="Times New Roman" w:eastAsia="Times New Roman" w:hAnsi="Times New Roman" w:cs="Times New Roman"/>
          <w:color w:val="000000"/>
          <w:sz w:val="28"/>
        </w:rPr>
        <w:t>, кислые и основные. Химические свойства солей: взаимодействие с кислотами, щелочами, металлами и солями. Понятие о генетической связи и генетических рядах. Генетический ряд металла. Генетический ряд неметалла. Особенности генетического ряда в органической химии.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5. Органическая химия (4 ч)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Химические свойства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алканов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алкенов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B46BDC">
        <w:rPr>
          <w:rFonts w:ascii="Times New Roman" w:eastAsia="Times New Roman" w:hAnsi="Times New Roman" w:cs="Times New Roman"/>
          <w:color w:val="000000"/>
          <w:sz w:val="28"/>
        </w:rPr>
        <w:t>алкинов</w:t>
      </w:r>
      <w:proofErr w:type="spellEnd"/>
      <w:r w:rsidRPr="00B46BDC">
        <w:rPr>
          <w:rFonts w:ascii="Times New Roman" w:eastAsia="Times New Roman" w:hAnsi="Times New Roman" w:cs="Times New Roman"/>
          <w:color w:val="000000"/>
          <w:sz w:val="28"/>
        </w:rPr>
        <w:t>. спиртов, фенолов, альдегидов, карбоновых кислот. Полимеры. Генетическая связь классов органических веществ.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Тема 6. Экспериментальные основы химии</w:t>
      </w:r>
      <w:r w:rsidRPr="00B46BDC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  <w:r w:rsidRPr="00B46BDC">
        <w:rPr>
          <w:rFonts w:ascii="Times New Roman" w:eastAsia="Times New Roman" w:hAnsi="Times New Roman" w:cs="Times New Roman"/>
          <w:color w:val="000000"/>
          <w:sz w:val="28"/>
        </w:rPr>
        <w:t>Качественные реакции, идентификация веществ, алгоритм идентификации, блок-схема. Алгоритм обнаружения органических соединений.</w:t>
      </w:r>
    </w:p>
    <w:p w:rsidR="00F73227" w:rsidRPr="00B46BDC" w:rsidRDefault="00F73227" w:rsidP="00F7322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</w:rPr>
      </w:pPr>
    </w:p>
    <w:p w:rsidR="00F73227" w:rsidRDefault="00F73227" w:rsidP="00F7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73227" w:rsidRDefault="00F73227" w:rsidP="00F7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F73227" w:rsidRDefault="00F73227" w:rsidP="00F732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9C2F7E" w:rsidRDefault="009C2F7E" w:rsidP="009C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2C1D0B">
        <w:rPr>
          <w:rFonts w:ascii="Times New Roman" w:hAnsi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/>
          <w:b/>
          <w:sz w:val="28"/>
          <w:szCs w:val="28"/>
        </w:rPr>
        <w:t xml:space="preserve"> по внеурочной деятельности по химии</w:t>
      </w:r>
      <w:r w:rsidRPr="002C1D0B">
        <w:rPr>
          <w:rFonts w:ascii="Times New Roman" w:hAnsi="Times New Roman"/>
          <w:b/>
          <w:sz w:val="28"/>
          <w:szCs w:val="28"/>
        </w:rPr>
        <w:t xml:space="preserve"> 11 класс</w:t>
      </w:r>
    </w:p>
    <w:p w:rsidR="009C2F7E" w:rsidRDefault="009C2F7E" w:rsidP="009C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Решение расчетных задач».</w:t>
      </w:r>
    </w:p>
    <w:p w:rsidR="009C2F7E" w:rsidRPr="002C1D0B" w:rsidRDefault="009C2F7E" w:rsidP="009C2F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873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3"/>
        <w:gridCol w:w="5341"/>
        <w:gridCol w:w="103"/>
        <w:gridCol w:w="1436"/>
        <w:gridCol w:w="233"/>
      </w:tblGrid>
      <w:tr w:rsidR="009C2F7E" w:rsidRPr="004012C9" w:rsidTr="009C2F7E">
        <w:trPr>
          <w:gridAfter w:val="3"/>
          <w:wAfter w:w="1772" w:type="dxa"/>
        </w:trPr>
        <w:tc>
          <w:tcPr>
            <w:tcW w:w="1623" w:type="dxa"/>
            <w:shd w:val="clear" w:color="auto" w:fill="auto"/>
          </w:tcPr>
          <w:p w:rsidR="009C2F7E" w:rsidRPr="0074554B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2F7E" w:rsidRPr="0074554B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B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proofErr w:type="spellStart"/>
            <w:proofErr w:type="gramStart"/>
            <w:r w:rsidRPr="007455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554B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proofErr w:type="spellStart"/>
            <w:r w:rsidRPr="0074554B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41" w:type="dxa"/>
            <w:shd w:val="clear" w:color="auto" w:fill="auto"/>
          </w:tcPr>
          <w:p w:rsidR="009C2F7E" w:rsidRPr="0074554B" w:rsidRDefault="009C2F7E" w:rsidP="009C2F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4554B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Нахождение молекулярной массы веществ. Расчет массовой доли элемента в веществе.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 массовой доли продукта в смеси. Вычисление массовой доли вещества в растворе.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Расчеты объемных отношений газов при химических реакциях.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Расчетные задачи по уравнению химических реакций (по известной массе)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Расчетные задачи по уравнению химических реакций (по известному объему)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Расчеты теплового эффекта реакции.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 xml:space="preserve">Расчеты массовой доли продукта реакции </w:t>
            </w:r>
            <w:proofErr w:type="gramStart"/>
            <w:r w:rsidRPr="004012C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012C9">
              <w:rPr>
                <w:rFonts w:ascii="Times New Roman" w:hAnsi="Times New Roman"/>
                <w:sz w:val="28"/>
                <w:szCs w:val="28"/>
              </w:rPr>
              <w:t xml:space="preserve"> теоретически возможного.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 xml:space="preserve">Расчеты объемной доли продукта реакции </w:t>
            </w:r>
            <w:proofErr w:type="gramStart"/>
            <w:r w:rsidRPr="004012C9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4012C9">
              <w:rPr>
                <w:rFonts w:ascii="Times New Roman" w:hAnsi="Times New Roman"/>
                <w:sz w:val="28"/>
                <w:szCs w:val="28"/>
              </w:rPr>
              <w:t xml:space="preserve"> теоретически возможного.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 массы, количества вещества продукта реакции, если одно вещество дано в избытке.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 массы, объема продукта реакции, если одно вещество дано в избытке.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 массы и количества вещества продукта реакции, если одно вещество дано с примесями.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numPr>
                <w:ilvl w:val="0"/>
                <w:numId w:val="75"/>
              </w:numPr>
              <w:jc w:val="both"/>
              <w:rPr>
                <w:szCs w:val="28"/>
              </w:rPr>
            </w:pP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Расчет массы и объема продукта реакции, если одно вещество дано с примесями.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c>
          <w:tcPr>
            <w:tcW w:w="1623" w:type="dxa"/>
            <w:tcBorders>
              <w:top w:val="nil"/>
            </w:tcBorders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5444" w:type="dxa"/>
            <w:gridSpan w:val="2"/>
            <w:tcBorders>
              <w:top w:val="nil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Строение электронных оболочек атомов.</w:t>
            </w:r>
          </w:p>
        </w:tc>
        <w:tc>
          <w:tcPr>
            <w:tcW w:w="1436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Типы химической связи.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Типы кристаллических решеток.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Классификация химических реакций.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17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Скорость химической реакции. Решение задач.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Обратимость химической реакции. </w:t>
            </w: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Химическое равновесие и способы его смещения.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19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Теория электролитической диссоциации.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Реакц</w:t>
            </w:r>
            <w:proofErr w:type="gramStart"/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ии ио</w:t>
            </w:r>
            <w:proofErr w:type="gramEnd"/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нного обмена.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Гидролиз.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Окислительно</w:t>
            </w:r>
            <w:proofErr w:type="spellEnd"/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восстановительные реакции.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color w:val="000000"/>
                <w:sz w:val="28"/>
                <w:szCs w:val="28"/>
              </w:rPr>
              <w:t>Электролиз.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24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Химические свойства простых веществ – металлов.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25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Химические свойства простых веществ – неметаллов.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rPr>
                <w:szCs w:val="28"/>
              </w:rPr>
            </w:pPr>
            <w:r>
              <w:rPr>
                <w:szCs w:val="28"/>
              </w:rPr>
              <w:t>26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 xml:space="preserve">Химические свойства оксидов, </w:t>
            </w:r>
            <w:proofErr w:type="spellStart"/>
            <w:r w:rsidRPr="004012C9">
              <w:rPr>
                <w:rFonts w:ascii="Times New Roman" w:hAnsi="Times New Roman"/>
                <w:sz w:val="28"/>
                <w:szCs w:val="28"/>
              </w:rPr>
              <w:t>гидроксидов</w:t>
            </w:r>
            <w:proofErr w:type="spellEnd"/>
            <w:r w:rsidRPr="004012C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Решение цепочек уравнений химических реакций.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Химические свойства углеводородов.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Химические свойства спиртов, фенолов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30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Химические свойства альдегидов и кислот.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Решение цепочек уравнений химических реакций.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Качественные реакции на неорганические вещества и  ионы.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Качественные реакции на органические вещества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C2F7E" w:rsidRPr="004012C9" w:rsidTr="009C2F7E">
        <w:trPr>
          <w:gridAfter w:val="1"/>
          <w:wAfter w:w="233" w:type="dxa"/>
        </w:trPr>
        <w:tc>
          <w:tcPr>
            <w:tcW w:w="1623" w:type="dxa"/>
            <w:shd w:val="clear" w:color="auto" w:fill="auto"/>
          </w:tcPr>
          <w:p w:rsidR="009C2F7E" w:rsidRPr="004012C9" w:rsidRDefault="009C2F7E" w:rsidP="009C2F7E">
            <w:pPr>
              <w:pStyle w:val="a3"/>
              <w:ind w:left="0"/>
              <w:jc w:val="both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5444" w:type="dxa"/>
            <w:gridSpan w:val="2"/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2C9">
              <w:rPr>
                <w:rFonts w:ascii="Times New Roman" w:hAnsi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436" w:type="dxa"/>
            <w:tcBorders>
              <w:right w:val="single" w:sz="4" w:space="0" w:color="auto"/>
            </w:tcBorders>
            <w:shd w:val="clear" w:color="auto" w:fill="auto"/>
          </w:tcPr>
          <w:p w:rsidR="009C2F7E" w:rsidRPr="004012C9" w:rsidRDefault="009C2F7E" w:rsidP="009C2F7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C2F7E" w:rsidRDefault="009C2F7E" w:rsidP="009C2F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F7E" w:rsidRDefault="009C2F7E" w:rsidP="009C2F7E">
      <w:pPr>
        <w:ind w:firstLine="550"/>
        <w:jc w:val="both"/>
        <w:rPr>
          <w:rFonts w:eastAsia="Calibri"/>
          <w:szCs w:val="24"/>
        </w:rPr>
      </w:pPr>
    </w:p>
    <w:p w:rsidR="009C2F7E" w:rsidRDefault="009C2F7E" w:rsidP="009C2F7E">
      <w:pPr>
        <w:jc w:val="both"/>
      </w:pPr>
    </w:p>
    <w:p w:rsidR="009C2F7E" w:rsidRDefault="009C2F7E" w:rsidP="009C2F7E"/>
    <w:p w:rsidR="009C2F7E" w:rsidRDefault="009C2F7E" w:rsidP="009C2F7E"/>
    <w:p w:rsidR="009C2F7E" w:rsidRDefault="009C2F7E" w:rsidP="00F732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sectPr w:rsidR="009C2F7E" w:rsidSect="0055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BF72F59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7"/>
    <w:multiLevelType w:val="multilevel"/>
    <w:tmpl w:val="84DC585C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9"/>
    <w:multiLevelType w:val="multilevel"/>
    <w:tmpl w:val="2BD25F90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i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CA3CE9"/>
    <w:multiLevelType w:val="multilevel"/>
    <w:tmpl w:val="D20A8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5879E2"/>
    <w:multiLevelType w:val="multilevel"/>
    <w:tmpl w:val="670834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681C2B"/>
    <w:multiLevelType w:val="multilevel"/>
    <w:tmpl w:val="9E8AA7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AB391A"/>
    <w:multiLevelType w:val="multilevel"/>
    <w:tmpl w:val="A3B84114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4B7735"/>
    <w:multiLevelType w:val="multilevel"/>
    <w:tmpl w:val="13AC10C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B87629A"/>
    <w:multiLevelType w:val="multilevel"/>
    <w:tmpl w:val="E5EA06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5A0767"/>
    <w:multiLevelType w:val="hybridMultilevel"/>
    <w:tmpl w:val="A49ECEAC"/>
    <w:lvl w:ilvl="0" w:tplc="54686F78">
      <w:start w:val="1"/>
      <w:numFmt w:val="upperRoman"/>
      <w:lvlText w:val="%1."/>
      <w:lvlJc w:val="left"/>
      <w:pPr>
        <w:ind w:left="644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454050"/>
    <w:multiLevelType w:val="multilevel"/>
    <w:tmpl w:val="E714B0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6D4C89"/>
    <w:multiLevelType w:val="multilevel"/>
    <w:tmpl w:val="E4983F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E313094"/>
    <w:multiLevelType w:val="multilevel"/>
    <w:tmpl w:val="AA2CF72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A056E9"/>
    <w:multiLevelType w:val="multilevel"/>
    <w:tmpl w:val="05AA98F4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37178"/>
    <w:multiLevelType w:val="multilevel"/>
    <w:tmpl w:val="9CD4F594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3C2340D"/>
    <w:multiLevelType w:val="multilevel"/>
    <w:tmpl w:val="2DB048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53414BB"/>
    <w:multiLevelType w:val="multilevel"/>
    <w:tmpl w:val="F67470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98F3019"/>
    <w:multiLevelType w:val="multilevel"/>
    <w:tmpl w:val="F0AC8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725C39"/>
    <w:multiLevelType w:val="multilevel"/>
    <w:tmpl w:val="727C7C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AC4A9A"/>
    <w:multiLevelType w:val="multilevel"/>
    <w:tmpl w:val="842C1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0C30A83"/>
    <w:multiLevelType w:val="multilevel"/>
    <w:tmpl w:val="CD5A8CA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76560B"/>
    <w:multiLevelType w:val="multilevel"/>
    <w:tmpl w:val="7026DA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1F73F08"/>
    <w:multiLevelType w:val="multilevel"/>
    <w:tmpl w:val="BB7861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3DF5E63"/>
    <w:multiLevelType w:val="multilevel"/>
    <w:tmpl w:val="AC4C8D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435144"/>
    <w:multiLevelType w:val="multilevel"/>
    <w:tmpl w:val="E1586B1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45500F0"/>
    <w:multiLevelType w:val="multilevel"/>
    <w:tmpl w:val="2F9CE0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4DF3379"/>
    <w:multiLevelType w:val="multilevel"/>
    <w:tmpl w:val="E76A4FB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56128C9"/>
    <w:multiLevelType w:val="multilevel"/>
    <w:tmpl w:val="B58C3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7F93109"/>
    <w:multiLevelType w:val="multilevel"/>
    <w:tmpl w:val="AA1096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90E3487"/>
    <w:multiLevelType w:val="multilevel"/>
    <w:tmpl w:val="4E360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>
    <w:nsid w:val="2A802B2E"/>
    <w:multiLevelType w:val="multilevel"/>
    <w:tmpl w:val="6598F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BD2BB2"/>
    <w:multiLevelType w:val="multilevel"/>
    <w:tmpl w:val="E992090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12C30B9"/>
    <w:multiLevelType w:val="multilevel"/>
    <w:tmpl w:val="E46C8ED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208164B"/>
    <w:multiLevelType w:val="multilevel"/>
    <w:tmpl w:val="DE725DD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2B61CDC"/>
    <w:multiLevelType w:val="multilevel"/>
    <w:tmpl w:val="CF28BE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0765BD"/>
    <w:multiLevelType w:val="multilevel"/>
    <w:tmpl w:val="860058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63C5E07"/>
    <w:multiLevelType w:val="multilevel"/>
    <w:tmpl w:val="DD46543A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71F7077"/>
    <w:multiLevelType w:val="multilevel"/>
    <w:tmpl w:val="8E7A4D5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E45269"/>
    <w:multiLevelType w:val="multilevel"/>
    <w:tmpl w:val="BFFEEE0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93449F5"/>
    <w:multiLevelType w:val="hybridMultilevel"/>
    <w:tmpl w:val="1A1618F0"/>
    <w:lvl w:ilvl="0" w:tplc="3BB0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A160FCA"/>
    <w:multiLevelType w:val="multilevel"/>
    <w:tmpl w:val="D94A9F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B0B5CBB"/>
    <w:multiLevelType w:val="multilevel"/>
    <w:tmpl w:val="9314E7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DEC34C2"/>
    <w:multiLevelType w:val="multilevel"/>
    <w:tmpl w:val="863C2C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BC7635"/>
    <w:multiLevelType w:val="multilevel"/>
    <w:tmpl w:val="45DA10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3B400C1"/>
    <w:multiLevelType w:val="multilevel"/>
    <w:tmpl w:val="20EC5D3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4566BE0"/>
    <w:multiLevelType w:val="multilevel"/>
    <w:tmpl w:val="7FFC7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6E46905"/>
    <w:multiLevelType w:val="multilevel"/>
    <w:tmpl w:val="705C06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7112908"/>
    <w:multiLevelType w:val="multilevel"/>
    <w:tmpl w:val="A59035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73D20F7"/>
    <w:multiLevelType w:val="multilevel"/>
    <w:tmpl w:val="B99E75A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AA96FFD"/>
    <w:multiLevelType w:val="multilevel"/>
    <w:tmpl w:val="1C985E8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E781441"/>
    <w:multiLevelType w:val="multilevel"/>
    <w:tmpl w:val="6D06DA48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EF30989"/>
    <w:multiLevelType w:val="multilevel"/>
    <w:tmpl w:val="F5F8BD6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1E74C09"/>
    <w:multiLevelType w:val="multilevel"/>
    <w:tmpl w:val="660E9E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C620D4"/>
    <w:multiLevelType w:val="multilevel"/>
    <w:tmpl w:val="419C75A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48A0758"/>
    <w:multiLevelType w:val="multilevel"/>
    <w:tmpl w:val="B55A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510178B"/>
    <w:multiLevelType w:val="multilevel"/>
    <w:tmpl w:val="EB944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6763EFA"/>
    <w:multiLevelType w:val="multilevel"/>
    <w:tmpl w:val="A0042D8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73F48AA"/>
    <w:multiLevelType w:val="multilevel"/>
    <w:tmpl w:val="B8620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D3092A"/>
    <w:multiLevelType w:val="multilevel"/>
    <w:tmpl w:val="7E3E947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BF0603"/>
    <w:multiLevelType w:val="multilevel"/>
    <w:tmpl w:val="92985E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C4C27A2"/>
    <w:multiLevelType w:val="multilevel"/>
    <w:tmpl w:val="35FA44D8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F4B034D"/>
    <w:multiLevelType w:val="multilevel"/>
    <w:tmpl w:val="B778FACA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4277C8E"/>
    <w:multiLevelType w:val="multilevel"/>
    <w:tmpl w:val="5756D1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8DB5BE3"/>
    <w:multiLevelType w:val="multilevel"/>
    <w:tmpl w:val="B9F4532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A836005"/>
    <w:multiLevelType w:val="multilevel"/>
    <w:tmpl w:val="C714E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1E36ED0"/>
    <w:multiLevelType w:val="multilevel"/>
    <w:tmpl w:val="BCF6B58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235349B"/>
    <w:multiLevelType w:val="multilevel"/>
    <w:tmpl w:val="BC4650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C660BF"/>
    <w:multiLevelType w:val="multilevel"/>
    <w:tmpl w:val="8AA421C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7A5199"/>
    <w:multiLevelType w:val="multilevel"/>
    <w:tmpl w:val="356845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7874BC0"/>
    <w:multiLevelType w:val="multilevel"/>
    <w:tmpl w:val="7FCC2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7B65FE5"/>
    <w:multiLevelType w:val="hybridMultilevel"/>
    <w:tmpl w:val="F9B64DAC"/>
    <w:lvl w:ilvl="0" w:tplc="3BB0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2D0A9C"/>
    <w:multiLevelType w:val="multilevel"/>
    <w:tmpl w:val="5246D2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C115A9F"/>
    <w:multiLevelType w:val="multilevel"/>
    <w:tmpl w:val="92F08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C423F5A"/>
    <w:multiLevelType w:val="multilevel"/>
    <w:tmpl w:val="272ACC1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EEF7C1C"/>
    <w:multiLevelType w:val="multilevel"/>
    <w:tmpl w:val="33E65BE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F121725"/>
    <w:multiLevelType w:val="multilevel"/>
    <w:tmpl w:val="3CA26E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0"/>
  </w:num>
  <w:num w:numId="3">
    <w:abstractNumId w:val="53"/>
  </w:num>
  <w:num w:numId="4">
    <w:abstractNumId w:val="19"/>
  </w:num>
  <w:num w:numId="5">
    <w:abstractNumId w:val="18"/>
  </w:num>
  <w:num w:numId="6">
    <w:abstractNumId w:val="43"/>
  </w:num>
  <w:num w:numId="7">
    <w:abstractNumId w:val="35"/>
  </w:num>
  <w:num w:numId="8">
    <w:abstractNumId w:val="64"/>
  </w:num>
  <w:num w:numId="9">
    <w:abstractNumId w:val="71"/>
  </w:num>
  <w:num w:numId="10">
    <w:abstractNumId w:val="32"/>
  </w:num>
  <w:num w:numId="11">
    <w:abstractNumId w:val="52"/>
  </w:num>
  <w:num w:numId="12">
    <w:abstractNumId w:val="59"/>
  </w:num>
  <w:num w:numId="13">
    <w:abstractNumId w:val="5"/>
  </w:num>
  <w:num w:numId="14">
    <w:abstractNumId w:val="4"/>
  </w:num>
  <w:num w:numId="15">
    <w:abstractNumId w:val="46"/>
  </w:num>
  <w:num w:numId="16">
    <w:abstractNumId w:val="11"/>
  </w:num>
  <w:num w:numId="17">
    <w:abstractNumId w:val="72"/>
  </w:num>
  <w:num w:numId="18">
    <w:abstractNumId w:val="34"/>
  </w:num>
  <w:num w:numId="19">
    <w:abstractNumId w:val="21"/>
  </w:num>
  <w:num w:numId="20">
    <w:abstractNumId w:val="23"/>
  </w:num>
  <w:num w:numId="21">
    <w:abstractNumId w:val="58"/>
  </w:num>
  <w:num w:numId="22">
    <w:abstractNumId w:val="20"/>
  </w:num>
  <w:num w:numId="23">
    <w:abstractNumId w:val="67"/>
  </w:num>
  <w:num w:numId="24">
    <w:abstractNumId w:val="73"/>
  </w:num>
  <w:num w:numId="25">
    <w:abstractNumId w:val="31"/>
  </w:num>
  <w:num w:numId="26">
    <w:abstractNumId w:val="69"/>
  </w:num>
  <w:num w:numId="27">
    <w:abstractNumId w:val="12"/>
  </w:num>
  <w:num w:numId="28">
    <w:abstractNumId w:val="16"/>
  </w:num>
  <w:num w:numId="29">
    <w:abstractNumId w:val="65"/>
  </w:num>
  <w:num w:numId="30">
    <w:abstractNumId w:val="42"/>
  </w:num>
  <w:num w:numId="31">
    <w:abstractNumId w:val="51"/>
  </w:num>
  <w:num w:numId="32">
    <w:abstractNumId w:val="54"/>
  </w:num>
  <w:num w:numId="33">
    <w:abstractNumId w:val="40"/>
  </w:num>
  <w:num w:numId="34">
    <w:abstractNumId w:val="47"/>
  </w:num>
  <w:num w:numId="35">
    <w:abstractNumId w:val="56"/>
  </w:num>
  <w:num w:numId="36">
    <w:abstractNumId w:val="3"/>
  </w:num>
  <w:num w:numId="37">
    <w:abstractNumId w:val="7"/>
  </w:num>
  <w:num w:numId="38">
    <w:abstractNumId w:val="15"/>
  </w:num>
  <w:num w:numId="39">
    <w:abstractNumId w:val="63"/>
  </w:num>
  <w:num w:numId="40">
    <w:abstractNumId w:val="66"/>
  </w:num>
  <w:num w:numId="41">
    <w:abstractNumId w:val="48"/>
  </w:num>
  <w:num w:numId="42">
    <w:abstractNumId w:val="44"/>
  </w:num>
  <w:num w:numId="43">
    <w:abstractNumId w:val="49"/>
  </w:num>
  <w:num w:numId="44">
    <w:abstractNumId w:val="17"/>
  </w:num>
  <w:num w:numId="45">
    <w:abstractNumId w:val="13"/>
  </w:num>
  <w:num w:numId="46">
    <w:abstractNumId w:val="28"/>
  </w:num>
  <w:num w:numId="47">
    <w:abstractNumId w:val="36"/>
  </w:num>
  <w:num w:numId="48">
    <w:abstractNumId w:val="55"/>
  </w:num>
  <w:num w:numId="49">
    <w:abstractNumId w:val="24"/>
  </w:num>
  <w:num w:numId="50">
    <w:abstractNumId w:val="22"/>
  </w:num>
  <w:num w:numId="51">
    <w:abstractNumId w:val="26"/>
  </w:num>
  <w:num w:numId="52">
    <w:abstractNumId w:val="8"/>
  </w:num>
  <w:num w:numId="53">
    <w:abstractNumId w:val="60"/>
  </w:num>
  <w:num w:numId="54">
    <w:abstractNumId w:val="41"/>
  </w:num>
  <w:num w:numId="55">
    <w:abstractNumId w:val="33"/>
  </w:num>
  <w:num w:numId="56">
    <w:abstractNumId w:val="45"/>
  </w:num>
  <w:num w:numId="57">
    <w:abstractNumId w:val="14"/>
  </w:num>
  <w:num w:numId="58">
    <w:abstractNumId w:val="68"/>
  </w:num>
  <w:num w:numId="59">
    <w:abstractNumId w:val="38"/>
  </w:num>
  <w:num w:numId="60">
    <w:abstractNumId w:val="27"/>
  </w:num>
  <w:num w:numId="61">
    <w:abstractNumId w:val="6"/>
  </w:num>
  <w:num w:numId="62">
    <w:abstractNumId w:val="75"/>
  </w:num>
  <w:num w:numId="63">
    <w:abstractNumId w:val="50"/>
  </w:num>
  <w:num w:numId="64">
    <w:abstractNumId w:val="57"/>
  </w:num>
  <w:num w:numId="65">
    <w:abstractNumId w:val="37"/>
  </w:num>
  <w:num w:numId="66">
    <w:abstractNumId w:val="10"/>
  </w:num>
  <w:num w:numId="67">
    <w:abstractNumId w:val="74"/>
  </w:num>
  <w:num w:numId="68">
    <w:abstractNumId w:val="25"/>
  </w:num>
  <w:num w:numId="69">
    <w:abstractNumId w:val="61"/>
  </w:num>
  <w:num w:numId="70">
    <w:abstractNumId w:val="62"/>
  </w:num>
  <w:num w:numId="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39"/>
  </w:num>
  <w:num w:numId="76">
    <w:abstractNumId w:val="70"/>
  </w:num>
  <w:numIdMacAtCleanup w:val="7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73227"/>
    <w:rsid w:val="00080C01"/>
    <w:rsid w:val="001815CB"/>
    <w:rsid w:val="00293C19"/>
    <w:rsid w:val="004652A8"/>
    <w:rsid w:val="00857375"/>
    <w:rsid w:val="009A4650"/>
    <w:rsid w:val="009C2F7E"/>
    <w:rsid w:val="00E71FEC"/>
    <w:rsid w:val="00F73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F7E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8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52338-C6A7-40EE-B3FE-A2DF8A54B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1888</Words>
  <Characters>10765</Characters>
  <Application>Microsoft Office Word</Application>
  <DocSecurity>0</DocSecurity>
  <Lines>89</Lines>
  <Paragraphs>25</Paragraphs>
  <ScaleCrop>false</ScaleCrop>
  <Company/>
  <LinksUpToDate>false</LinksUpToDate>
  <CharactersWithSpaces>12628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2022-09-21T11:06:00Z</dcterms:created>
  <dcterms:modified xsi:type="dcterms:W3CDTF">2022-11-06T18:02:00Z</dcterms:modified>
</cp:coreProperties>
</file>