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7F" w:rsidRDefault="0005257F" w:rsidP="0005257F">
      <w:r>
        <w:rPr>
          <w:rFonts w:ascii="Times New Roman" w:hAnsi="Times New Roman" w:cs="Times New Roman"/>
          <w:sz w:val="28"/>
          <w:szCs w:val="28"/>
        </w:rPr>
        <w:t xml:space="preserve">Рабочая программа курса химии разработана к учебнику авторов О. С. Габриеляна,       И. Г. Остроумова, С. А. Сладкова 11 класса базового уровня общеобразовательных организаций. Структура и содержание рабочей программы соответствуют требованиям Федерального государственного образовательного стандарта среднего общего образования. </w:t>
      </w:r>
    </w:p>
    <w:p w:rsidR="0005257F" w:rsidRDefault="0005257F" w:rsidP="000525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курса общей химии в 11-ом классе способствует формированию единой химической картины мира у выпускников средней школы путём рассмотрения общих понятий, законов и теорий.</w:t>
      </w:r>
    </w:p>
    <w:p w:rsidR="008860D9" w:rsidRPr="0005257F" w:rsidRDefault="0005257F">
      <w:pPr>
        <w:rPr>
          <w:rFonts w:ascii="Times New Roman" w:hAnsi="Times New Roman" w:cs="Times New Roman"/>
          <w:sz w:val="28"/>
          <w:szCs w:val="28"/>
        </w:rPr>
      </w:pPr>
      <w:r w:rsidRPr="0005257F">
        <w:rPr>
          <w:rFonts w:ascii="Times New Roman" w:hAnsi="Times New Roman" w:cs="Times New Roman"/>
          <w:sz w:val="28"/>
          <w:szCs w:val="28"/>
        </w:rPr>
        <w:t>Курс рассчитан на 34 часа (1 час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860D9" w:rsidRPr="0005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57F"/>
    <w:rsid w:val="0005257F"/>
    <w:rsid w:val="0088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2023-01-24T17:54:00Z</dcterms:created>
  <dcterms:modified xsi:type="dcterms:W3CDTF">2023-01-24T18:01:00Z</dcterms:modified>
</cp:coreProperties>
</file>